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CA" w:rsidRDefault="00AF2A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</w:p>
    <w:p w:rsidR="002B11CA" w:rsidRDefault="00AF2A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КРАСНИНСКОГО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2B11CA" w:rsidRDefault="00AF2A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ДАНИЛОВСКОГО МУНИЦИПАЛЬНОГО РАЙОНА</w:t>
      </w:r>
    </w:p>
    <w:p w:rsidR="002B11CA" w:rsidRDefault="00AF2A21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  <w:r>
        <w:br/>
      </w:r>
    </w:p>
    <w:tbl>
      <w:tblPr>
        <w:tblW w:w="10470" w:type="dxa"/>
        <w:tblInd w:w="24" w:type="dxa"/>
        <w:tblLayout w:type="fixed"/>
        <w:tblLook w:val="04A0"/>
      </w:tblPr>
      <w:tblGrid>
        <w:gridCol w:w="10470"/>
      </w:tblGrid>
      <w:tr w:rsidR="002B11CA">
        <w:trPr>
          <w:trHeight w:val="100"/>
        </w:trPr>
        <w:tc>
          <w:tcPr>
            <w:tcW w:w="10470" w:type="dxa"/>
            <w:tcBorders>
              <w:top w:val="thinThickSmallGap" w:sz="24" w:space="0" w:color="000000"/>
            </w:tcBorders>
          </w:tcPr>
          <w:p w:rsidR="002B11CA" w:rsidRDefault="002B11C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2B11CA" w:rsidRDefault="00AF2A21">
            <w:pPr>
              <w:widowControl w:val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2B11CA" w:rsidRDefault="002B11CA">
            <w:pPr>
              <w:widowControl w:val="0"/>
              <w:snapToGrid w:val="0"/>
              <w:jc w:val="center"/>
              <w:rPr>
                <w:kern w:val="2"/>
                <w:lang w:eastAsia="zh-CN" w:bidi="ru-RU"/>
              </w:rPr>
            </w:pPr>
          </w:p>
        </w:tc>
      </w:tr>
    </w:tbl>
    <w:p w:rsidR="002B11CA" w:rsidRDefault="002B11CA">
      <w:pPr>
        <w:jc w:val="center"/>
        <w:rPr>
          <w:b/>
          <w:bCs/>
          <w:kern w:val="2"/>
          <w:lang w:eastAsia="zh-CN" w:bidi="ru-RU"/>
        </w:rPr>
      </w:pPr>
    </w:p>
    <w:p w:rsidR="002B11CA" w:rsidRDefault="00AF2A2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19 марта 2026 г.                             № </w:t>
      </w:r>
      <w:r w:rsidRPr="00AF2A21">
        <w:rPr>
          <w:bCs/>
          <w:sz w:val="28"/>
          <w:szCs w:val="28"/>
        </w:rPr>
        <w:t>9</w:t>
      </w:r>
    </w:p>
    <w:p w:rsidR="002B11CA" w:rsidRDefault="002B11CA">
      <w:pPr>
        <w:rPr>
          <w:bCs/>
          <w:sz w:val="28"/>
          <w:szCs w:val="28"/>
          <w:u w:val="single"/>
        </w:rPr>
      </w:pP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проведении публичных слушаний по    проекту    решения   Совета депутатов </w:t>
      </w:r>
      <w:r>
        <w:rPr>
          <w:sz w:val="26"/>
          <w:szCs w:val="26"/>
        </w:rPr>
        <w:t xml:space="preserve">Краснинского </w:t>
      </w:r>
      <w:r>
        <w:rPr>
          <w:sz w:val="26"/>
          <w:szCs w:val="26"/>
        </w:rPr>
        <w:t xml:space="preserve">сельского поселения Даниловского муниципального района Волгоградской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2026 год»</w:t>
      </w:r>
    </w:p>
    <w:p w:rsidR="002B11CA" w:rsidRDefault="002B11CA">
      <w:pPr>
        <w:ind w:firstLine="567"/>
        <w:jc w:val="both"/>
        <w:rPr>
          <w:sz w:val="26"/>
          <w:szCs w:val="26"/>
        </w:rPr>
      </w:pPr>
    </w:p>
    <w:p w:rsidR="002B11CA" w:rsidRDefault="00AF2A2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Устав</w:t>
      </w:r>
      <w:r>
        <w:rPr>
          <w:sz w:val="26"/>
          <w:szCs w:val="26"/>
        </w:rPr>
        <w:t xml:space="preserve">ом </w:t>
      </w:r>
      <w:r>
        <w:rPr>
          <w:rStyle w:val="a4"/>
          <w:i w:val="0"/>
          <w:sz w:val="26"/>
          <w:szCs w:val="26"/>
        </w:rPr>
        <w:t>Краснинского</w:t>
      </w:r>
      <w:r>
        <w:rPr>
          <w:rStyle w:val="a4"/>
          <w:i w:val="0"/>
          <w:sz w:val="26"/>
          <w:szCs w:val="26"/>
        </w:rPr>
        <w:t xml:space="preserve"> сельского поселения Даниловского </w:t>
      </w:r>
      <w:r>
        <w:rPr>
          <w:rStyle w:val="a4"/>
          <w:i w:val="0"/>
          <w:sz w:val="26"/>
          <w:szCs w:val="26"/>
        </w:rPr>
        <w:t xml:space="preserve">муниципального </w:t>
      </w:r>
      <w:r>
        <w:rPr>
          <w:rStyle w:val="a4"/>
          <w:i w:val="0"/>
          <w:sz w:val="26"/>
          <w:szCs w:val="26"/>
        </w:rPr>
        <w:t>района</w:t>
      </w:r>
      <w:r>
        <w:rPr>
          <w:sz w:val="26"/>
          <w:szCs w:val="26"/>
        </w:rPr>
        <w:t xml:space="preserve"> Волгоградской области, на основании Решения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от </w:t>
      </w:r>
      <w:r>
        <w:rPr>
          <w:sz w:val="28"/>
          <w:szCs w:val="28"/>
        </w:rPr>
        <w:t>23.05.2022 г. № 12</w:t>
      </w:r>
      <w:r>
        <w:rPr>
          <w:color w:val="000000"/>
          <w:sz w:val="26"/>
          <w:szCs w:val="26"/>
        </w:rPr>
        <w:t xml:space="preserve">«Об утверждении Порядка организации и проведения публичных слушаний в </w:t>
      </w:r>
      <w:proofErr w:type="spellStart"/>
      <w:r>
        <w:rPr>
          <w:color w:val="000000"/>
          <w:sz w:val="26"/>
          <w:szCs w:val="26"/>
        </w:rPr>
        <w:t>Краснинском</w:t>
      </w:r>
      <w:proofErr w:type="spellEnd"/>
      <w:r>
        <w:rPr>
          <w:color w:val="000000"/>
          <w:sz w:val="26"/>
          <w:szCs w:val="26"/>
        </w:rPr>
        <w:t xml:space="preserve"> сельском поселении Даниловского муниципального района Волгоградской области», администрация </w:t>
      </w:r>
      <w:r>
        <w:rPr>
          <w:color w:val="000000"/>
          <w:sz w:val="26"/>
          <w:szCs w:val="26"/>
        </w:rPr>
        <w:t xml:space="preserve">Краснинского </w:t>
      </w:r>
      <w:r>
        <w:rPr>
          <w:color w:val="000000"/>
          <w:sz w:val="26"/>
          <w:szCs w:val="26"/>
        </w:rPr>
        <w:t>сельского поселения</w:t>
      </w:r>
    </w:p>
    <w:p w:rsidR="002B11CA" w:rsidRDefault="00AF2A21">
      <w:pPr>
        <w:ind w:firstLine="567"/>
        <w:jc w:val="both"/>
        <w:rPr>
          <w:color w:val="000000"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п</w:t>
      </w:r>
      <w:proofErr w:type="spellEnd"/>
      <w:proofErr w:type="gramEnd"/>
      <w:r>
        <w:rPr>
          <w:b/>
          <w:sz w:val="26"/>
          <w:szCs w:val="26"/>
        </w:rPr>
        <w:t xml:space="preserve"> о с т а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о в л я е т: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1.Провести публичные слушания по проекту решения </w:t>
      </w:r>
      <w:r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</w:t>
      </w:r>
      <w:r>
        <w:rPr>
          <w:sz w:val="26"/>
          <w:szCs w:val="26"/>
        </w:rPr>
        <w:t>ения Даниловского муниципального района Волгоградской   области</w:t>
      </w:r>
      <w:proofErr w:type="gramStart"/>
      <w:r>
        <w:rPr>
          <w:sz w:val="26"/>
          <w:szCs w:val="26"/>
        </w:rPr>
        <w:t>«О</w:t>
      </w:r>
      <w:proofErr w:type="gramEnd"/>
      <w:r>
        <w:rPr>
          <w:sz w:val="26"/>
          <w:szCs w:val="26"/>
        </w:rPr>
        <w:t xml:space="preserve">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год».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Публичные слушания  по проекту решения </w:t>
      </w:r>
      <w:r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 муниципального ра</w:t>
      </w:r>
      <w:r>
        <w:rPr>
          <w:sz w:val="26"/>
          <w:szCs w:val="26"/>
        </w:rPr>
        <w:t xml:space="preserve">йона Волгоградской   области «Об исполнении 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</w:t>
      </w:r>
      <w:r>
        <w:rPr>
          <w:color w:val="000000"/>
          <w:sz w:val="26"/>
          <w:szCs w:val="26"/>
        </w:rPr>
        <w:t xml:space="preserve">  провести по адресу: Волгоградская область Даниловский район х</w:t>
      </w:r>
      <w:proofErr w:type="gramStart"/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К</w:t>
      </w:r>
      <w:proofErr w:type="gramEnd"/>
      <w:r>
        <w:rPr>
          <w:color w:val="000000"/>
          <w:sz w:val="26"/>
          <w:szCs w:val="26"/>
        </w:rPr>
        <w:t xml:space="preserve">расный, </w:t>
      </w:r>
      <w:r>
        <w:rPr>
          <w:color w:val="000000"/>
          <w:sz w:val="28"/>
          <w:szCs w:val="28"/>
        </w:rPr>
        <w:t xml:space="preserve">ул. Советская, д.11 </w:t>
      </w:r>
      <w:r>
        <w:rPr>
          <w:color w:val="000000"/>
          <w:sz w:val="26"/>
          <w:szCs w:val="26"/>
        </w:rPr>
        <w:t xml:space="preserve">, здание Администрации </w:t>
      </w:r>
      <w:r>
        <w:rPr>
          <w:color w:val="000000"/>
          <w:sz w:val="26"/>
          <w:szCs w:val="26"/>
        </w:rPr>
        <w:t>Краснинского</w:t>
      </w:r>
      <w:r>
        <w:rPr>
          <w:color w:val="000000"/>
          <w:sz w:val="26"/>
          <w:szCs w:val="26"/>
        </w:rPr>
        <w:t xml:space="preserve"> сельского поселения Даниловско</w:t>
      </w:r>
      <w:r>
        <w:rPr>
          <w:color w:val="000000"/>
          <w:sz w:val="26"/>
          <w:szCs w:val="26"/>
        </w:rPr>
        <w:t xml:space="preserve">го муниципального района Волгоградской области  «17» апреля 2026 года </w:t>
      </w:r>
      <w:r>
        <w:rPr>
          <w:sz w:val="26"/>
          <w:szCs w:val="26"/>
        </w:rPr>
        <w:t>с 14.00 часов и до 16.00 часов</w:t>
      </w:r>
      <w:r>
        <w:rPr>
          <w:color w:val="000000"/>
          <w:sz w:val="26"/>
          <w:szCs w:val="26"/>
        </w:rPr>
        <w:t>.</w:t>
      </w:r>
    </w:p>
    <w:p w:rsidR="002B11CA" w:rsidRDefault="00AF2A2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 xml:space="preserve">Установить, что инициатором проведения публичных слушаний является 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врио</w:t>
      </w:r>
      <w:proofErr w:type="spellEnd"/>
      <w:r>
        <w:rPr>
          <w:color w:val="000000"/>
          <w:sz w:val="26"/>
          <w:szCs w:val="26"/>
        </w:rPr>
        <w:t xml:space="preserve"> главы Краснинского</w:t>
      </w:r>
      <w:r>
        <w:rPr>
          <w:color w:val="000000"/>
          <w:sz w:val="26"/>
          <w:szCs w:val="26"/>
        </w:rPr>
        <w:t xml:space="preserve"> сельского поселения Даниловского муниципального района Волгоградской области.</w:t>
      </w:r>
    </w:p>
    <w:p w:rsidR="002B11CA" w:rsidRDefault="00AF2A2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 Назначить о</w:t>
      </w:r>
      <w:r>
        <w:rPr>
          <w:sz w:val="26"/>
          <w:szCs w:val="26"/>
        </w:rPr>
        <w:t xml:space="preserve">рганизатором публичных слушаний </w:t>
      </w:r>
      <w:r>
        <w:rPr>
          <w:sz w:val="26"/>
          <w:szCs w:val="26"/>
        </w:rPr>
        <w:t xml:space="preserve">администрацию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области.</w:t>
      </w:r>
    </w:p>
    <w:p w:rsidR="002B11CA" w:rsidRDefault="00AF2A21">
      <w:pPr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pacing w:val="-4"/>
          <w:sz w:val="26"/>
          <w:szCs w:val="26"/>
        </w:rPr>
        <w:t>Организатору публичных с</w:t>
      </w:r>
      <w:r>
        <w:rPr>
          <w:spacing w:val="-4"/>
          <w:sz w:val="26"/>
          <w:szCs w:val="26"/>
        </w:rPr>
        <w:t>лушаний:</w:t>
      </w:r>
    </w:p>
    <w:p w:rsidR="002B11CA" w:rsidRDefault="00AF2A21">
      <w:pPr>
        <w:pStyle w:val="af0"/>
        <w:tabs>
          <w:tab w:val="left" w:pos="709"/>
          <w:tab w:val="left" w:pos="993"/>
        </w:tabs>
        <w:spacing w:beforeAutospacing="0" w:afterAutospacing="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5.1.</w:t>
      </w:r>
      <w:r>
        <w:rPr>
          <w:color w:val="000000"/>
          <w:sz w:val="26"/>
          <w:szCs w:val="26"/>
        </w:rPr>
        <w:t xml:space="preserve"> Обеспечить размещение проекта решения</w:t>
      </w:r>
      <w:r>
        <w:rPr>
          <w:sz w:val="26"/>
          <w:szCs w:val="26"/>
        </w:rPr>
        <w:t xml:space="preserve">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год»,</w:t>
      </w:r>
      <w:r>
        <w:rPr>
          <w:spacing w:val="-4"/>
          <w:sz w:val="26"/>
          <w:szCs w:val="26"/>
        </w:rPr>
        <w:t xml:space="preserve"> выносимого на публичные с</w:t>
      </w:r>
      <w:r>
        <w:rPr>
          <w:spacing w:val="-4"/>
          <w:sz w:val="26"/>
          <w:szCs w:val="26"/>
        </w:rPr>
        <w:t xml:space="preserve">лушания, на бумажном носителе по адресу: Волгоградская область, Даниловский район, </w:t>
      </w:r>
      <w:proofErr w:type="spellStart"/>
      <w:r>
        <w:rPr>
          <w:spacing w:val="-4"/>
          <w:sz w:val="26"/>
          <w:szCs w:val="26"/>
        </w:rPr>
        <w:t>х</w:t>
      </w:r>
      <w:proofErr w:type="spellEnd"/>
      <w:r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Красный</w:t>
      </w:r>
      <w:r>
        <w:rPr>
          <w:spacing w:val="-4"/>
          <w:sz w:val="26"/>
          <w:szCs w:val="26"/>
        </w:rPr>
        <w:t xml:space="preserve">, ул. </w:t>
      </w:r>
      <w:r>
        <w:rPr>
          <w:spacing w:val="-4"/>
          <w:sz w:val="26"/>
          <w:szCs w:val="26"/>
        </w:rPr>
        <w:t>Советская, д.11</w:t>
      </w:r>
      <w:r>
        <w:rPr>
          <w:spacing w:val="-4"/>
          <w:sz w:val="26"/>
          <w:szCs w:val="26"/>
        </w:rPr>
        <w:t xml:space="preserve">, </w:t>
      </w:r>
      <w:r>
        <w:rPr>
          <w:sz w:val="26"/>
          <w:szCs w:val="26"/>
        </w:rPr>
        <w:t xml:space="preserve">здание </w:t>
      </w:r>
      <w:r>
        <w:rPr>
          <w:sz w:val="26"/>
          <w:szCs w:val="26"/>
        </w:rPr>
        <w:lastRenderedPageBreak/>
        <w:t xml:space="preserve">администрации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области, информационный стенд.</w:t>
      </w:r>
    </w:p>
    <w:p w:rsidR="002B11CA" w:rsidRDefault="00AF2A21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5.2. Обеспечить размещение информации, предусмотренной пунктами 2.8 и 2.9 </w:t>
      </w:r>
      <w:r>
        <w:rPr>
          <w:bCs/>
          <w:sz w:val="26"/>
          <w:szCs w:val="26"/>
        </w:rPr>
        <w:t xml:space="preserve">Порядка организации и проведения публичных слушаний в </w:t>
      </w:r>
      <w:proofErr w:type="spellStart"/>
      <w:r>
        <w:rPr>
          <w:bCs/>
          <w:sz w:val="26"/>
          <w:szCs w:val="26"/>
        </w:rPr>
        <w:t>Краснинском</w:t>
      </w:r>
      <w:proofErr w:type="spellEnd"/>
      <w:r>
        <w:rPr>
          <w:bCs/>
          <w:sz w:val="26"/>
          <w:szCs w:val="26"/>
        </w:rPr>
        <w:t xml:space="preserve"> сельском поселении Даниловского муниципального района Волгоградской области, утвержденным </w:t>
      </w:r>
      <w:r>
        <w:rPr>
          <w:sz w:val="26"/>
          <w:szCs w:val="26"/>
        </w:rPr>
        <w:t>Решением  Совета  депутатов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от </w:t>
      </w:r>
      <w:r>
        <w:rPr>
          <w:sz w:val="28"/>
          <w:szCs w:val="28"/>
        </w:rPr>
        <w:t>23.05.2022 г.</w:t>
      </w:r>
      <w:r>
        <w:rPr>
          <w:sz w:val="26"/>
          <w:szCs w:val="26"/>
        </w:rPr>
        <w:t xml:space="preserve"> № 12 (далее Порядок) на официальном сайте администрации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и Едином портале государственных и муниципальных услуг с соблюдением сроков, определенных пунктом 3.1 Порядка (в теч</w:t>
      </w:r>
      <w:r>
        <w:rPr>
          <w:sz w:val="26"/>
          <w:szCs w:val="26"/>
        </w:rPr>
        <w:t>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10 дней со дня издания Постановления);</w:t>
      </w:r>
    </w:p>
    <w:p w:rsidR="002B11CA" w:rsidRDefault="00AF2A21">
      <w:pPr>
        <w:pStyle w:val="af0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5.3. Организовать работу в соответствии с п.3.2 м п.4 Порядка;</w:t>
      </w:r>
    </w:p>
    <w:p w:rsidR="002B11CA" w:rsidRDefault="00AF2A21">
      <w:pPr>
        <w:rPr>
          <w:rFonts w:eastAsia="SimSun" w:cs="Arial"/>
          <w:kern w:val="2"/>
          <w:sz w:val="26"/>
          <w:szCs w:val="26"/>
          <w:lang w:eastAsia="hi-IN" w:bidi="hi-IN"/>
        </w:rPr>
      </w:pPr>
      <w:r>
        <w:rPr>
          <w:sz w:val="26"/>
          <w:szCs w:val="26"/>
        </w:rPr>
        <w:t xml:space="preserve">5.4. Обнародовать настоящее постановление в соответствии со статьей </w:t>
      </w:r>
      <w:r>
        <w:rPr>
          <w:sz w:val="26"/>
          <w:szCs w:val="26"/>
        </w:rPr>
        <w:t xml:space="preserve">31 </w:t>
      </w:r>
      <w:r>
        <w:rPr>
          <w:sz w:val="26"/>
          <w:szCs w:val="26"/>
        </w:rPr>
        <w:t xml:space="preserve">Устава </w:t>
      </w:r>
      <w:r>
        <w:rPr>
          <w:sz w:val="26"/>
          <w:szCs w:val="26"/>
        </w:rPr>
        <w:t xml:space="preserve">Краснинского </w:t>
      </w:r>
      <w:r>
        <w:rPr>
          <w:sz w:val="26"/>
          <w:szCs w:val="26"/>
        </w:rPr>
        <w:t>сельского поселения Даниловского муниципального района Вол</w:t>
      </w:r>
      <w:r>
        <w:rPr>
          <w:sz w:val="26"/>
          <w:szCs w:val="26"/>
        </w:rPr>
        <w:t xml:space="preserve">гоградской </w:t>
      </w:r>
      <w:proofErr w:type="spellStart"/>
      <w:r>
        <w:rPr>
          <w:sz w:val="26"/>
          <w:szCs w:val="26"/>
        </w:rPr>
        <w:t>области</w:t>
      </w:r>
      <w:r>
        <w:rPr>
          <w:rFonts w:eastAsia="SimSun" w:cs="Arial"/>
          <w:kern w:val="2"/>
          <w:sz w:val="26"/>
          <w:szCs w:val="26"/>
          <w:lang w:eastAsia="hi-IN" w:bidi="hi-IN"/>
        </w:rPr>
        <w:t>в</w:t>
      </w:r>
      <w:proofErr w:type="spellEnd"/>
      <w:r>
        <w:rPr>
          <w:rFonts w:eastAsia="SimSun" w:cs="Arial"/>
          <w:kern w:val="2"/>
          <w:sz w:val="26"/>
          <w:szCs w:val="26"/>
          <w:lang w:eastAsia="hi-IN" w:bidi="hi-IN"/>
        </w:rPr>
        <w:t xml:space="preserve"> специально установленных для обнародования муниципальных правовых актов местах:</w:t>
      </w:r>
    </w:p>
    <w:p w:rsidR="002B11CA" w:rsidRDefault="00AF2A21">
      <w:pPr>
        <w:tabs>
          <w:tab w:val="left" w:pos="1253"/>
        </w:tabs>
        <w:spacing w:line="100" w:lineRule="atLeast"/>
        <w:rPr>
          <w:rFonts w:eastAsia="SimSun"/>
          <w:kern w:val="2"/>
          <w:sz w:val="26"/>
          <w:szCs w:val="26"/>
          <w:lang w:eastAsia="hi-IN" w:bidi="hi-IN"/>
        </w:rPr>
      </w:pPr>
      <w:r>
        <w:rPr>
          <w:rFonts w:ascii="Cambria" w:eastAsia="SimSun" w:hAnsi="Cambria"/>
          <w:kern w:val="2"/>
          <w:sz w:val="26"/>
          <w:szCs w:val="26"/>
          <w:lang w:eastAsia="hi-IN" w:bidi="hi-IN"/>
        </w:rPr>
        <w:t xml:space="preserve">- 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у здания администрации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Краснинского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сельского поселения по адресу: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Советская, д.11,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 хутор </w:t>
      </w:r>
      <w:r>
        <w:rPr>
          <w:rFonts w:eastAsia="SimSun"/>
          <w:kern w:val="2"/>
          <w:sz w:val="26"/>
          <w:szCs w:val="26"/>
          <w:lang w:eastAsia="hi-IN" w:bidi="hi-IN"/>
        </w:rPr>
        <w:t>Красный</w:t>
      </w:r>
      <w:r>
        <w:rPr>
          <w:rFonts w:eastAsia="SimSun"/>
          <w:kern w:val="2"/>
          <w:sz w:val="26"/>
          <w:szCs w:val="26"/>
          <w:lang w:eastAsia="hi-IN" w:bidi="hi-IN"/>
        </w:rPr>
        <w:t>, Даниловский район, Волгоградская область;</w:t>
      </w:r>
    </w:p>
    <w:p w:rsidR="002B11CA" w:rsidRDefault="002B11CA">
      <w:pPr>
        <w:tabs>
          <w:tab w:val="left" w:pos="1253"/>
        </w:tabs>
        <w:spacing w:line="100" w:lineRule="atLeast"/>
        <w:rPr>
          <w:rFonts w:eastAsia="SimSun"/>
          <w:kern w:val="2"/>
          <w:sz w:val="26"/>
          <w:szCs w:val="26"/>
          <w:lang w:eastAsia="hi-IN" w:bidi="hi-IN"/>
        </w:rPr>
      </w:pPr>
    </w:p>
    <w:p w:rsidR="002B11CA" w:rsidRDefault="00AF2A21">
      <w:pPr>
        <w:rPr>
          <w:rFonts w:eastAsia="SimSun"/>
          <w:kern w:val="2"/>
          <w:sz w:val="26"/>
          <w:szCs w:val="26"/>
          <w:lang w:eastAsia="hi-IN" w:bidi="hi-IN"/>
        </w:rPr>
      </w:pPr>
      <w:r>
        <w:rPr>
          <w:spacing w:val="-4"/>
          <w:sz w:val="26"/>
          <w:szCs w:val="26"/>
        </w:rPr>
        <w:t xml:space="preserve">5.5. Разместить </w:t>
      </w:r>
      <w:r>
        <w:rPr>
          <w:sz w:val="26"/>
          <w:szCs w:val="26"/>
        </w:rPr>
        <w:t xml:space="preserve">результаты публичных слушаний, включая мотивированное обоснование принятых решений </w:t>
      </w:r>
      <w:r>
        <w:rPr>
          <w:spacing w:val="-4"/>
          <w:sz w:val="26"/>
          <w:szCs w:val="26"/>
        </w:rPr>
        <w:t xml:space="preserve">на бумажном носителе по </w:t>
      </w:r>
      <w:r>
        <w:rPr>
          <w:rFonts w:eastAsia="SimSun"/>
          <w:kern w:val="2"/>
          <w:sz w:val="26"/>
          <w:szCs w:val="26"/>
          <w:lang w:eastAsia="hi-IN" w:bidi="hi-IN"/>
        </w:rPr>
        <w:t xml:space="preserve">адресу: Волгоградская область, Даниловский район, х. </w:t>
      </w:r>
      <w:r>
        <w:rPr>
          <w:rFonts w:eastAsia="SimSun"/>
          <w:kern w:val="2"/>
          <w:sz w:val="26"/>
          <w:szCs w:val="26"/>
          <w:lang w:eastAsia="hi-IN" w:bidi="hi-IN"/>
        </w:rPr>
        <w:t>Красный</w:t>
      </w:r>
      <w:r>
        <w:rPr>
          <w:rFonts w:eastAsia="SimSun"/>
          <w:kern w:val="2"/>
          <w:sz w:val="26"/>
          <w:szCs w:val="26"/>
          <w:lang w:eastAsia="hi-IN" w:bidi="hi-IN"/>
        </w:rPr>
        <w:t>, ул</w:t>
      </w:r>
      <w:proofErr w:type="gramStart"/>
      <w:r>
        <w:rPr>
          <w:rFonts w:eastAsia="SimSun"/>
          <w:kern w:val="2"/>
          <w:sz w:val="26"/>
          <w:szCs w:val="26"/>
          <w:lang w:eastAsia="hi-IN" w:bidi="hi-IN"/>
        </w:rPr>
        <w:t>.</w:t>
      </w:r>
      <w:r>
        <w:rPr>
          <w:rFonts w:eastAsia="SimSun"/>
          <w:kern w:val="2"/>
          <w:sz w:val="26"/>
          <w:szCs w:val="26"/>
          <w:lang w:eastAsia="hi-IN" w:bidi="hi-IN"/>
        </w:rPr>
        <w:t>С</w:t>
      </w:r>
      <w:proofErr w:type="gramEnd"/>
      <w:r>
        <w:rPr>
          <w:rFonts w:eastAsia="SimSun"/>
          <w:kern w:val="2"/>
          <w:sz w:val="26"/>
          <w:szCs w:val="26"/>
          <w:lang w:eastAsia="hi-IN" w:bidi="hi-IN"/>
        </w:rPr>
        <w:t>оветская д.11.</w:t>
      </w:r>
    </w:p>
    <w:p w:rsidR="002B11CA" w:rsidRDefault="00AF2A21">
      <w:pPr>
        <w:jc w:val="both"/>
        <w:rPr>
          <w:sz w:val="26"/>
          <w:szCs w:val="26"/>
        </w:rPr>
      </w:pPr>
      <w:r>
        <w:rPr>
          <w:sz w:val="26"/>
          <w:szCs w:val="26"/>
        </w:rPr>
        <w:t>6. Участниками публичных слушаний являются:</w:t>
      </w:r>
    </w:p>
    <w:p w:rsidR="002B11CA" w:rsidRDefault="00AF2A21">
      <w:pPr>
        <w:ind w:firstLine="709"/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>- жители</w:t>
      </w:r>
      <w:r>
        <w:rPr>
          <w:sz w:val="26"/>
          <w:szCs w:val="26"/>
        </w:rPr>
        <w:t xml:space="preserve">, достигшие ко дню проведения публичных слушаний 18-летнего возраста и постоянно проживающие на территории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</w:t>
      </w:r>
      <w:r>
        <w:rPr>
          <w:iCs/>
          <w:sz w:val="26"/>
          <w:szCs w:val="26"/>
        </w:rPr>
        <w:t>Даниловского муниципального района</w:t>
      </w:r>
      <w:r>
        <w:rPr>
          <w:kern w:val="2"/>
          <w:sz w:val="26"/>
          <w:szCs w:val="26"/>
        </w:rPr>
        <w:t>;</w:t>
      </w:r>
    </w:p>
    <w:p w:rsidR="002B11CA" w:rsidRDefault="00AF2A21">
      <w:pPr>
        <w:ind w:firstLine="709"/>
        <w:jc w:val="both"/>
        <w:rPr>
          <w:i/>
          <w:iCs/>
          <w:sz w:val="26"/>
          <w:szCs w:val="26"/>
          <w:u w:val="single"/>
        </w:rPr>
      </w:pPr>
      <w:r>
        <w:rPr>
          <w:spacing w:val="-4"/>
          <w:sz w:val="26"/>
          <w:szCs w:val="26"/>
        </w:rPr>
        <w:t xml:space="preserve">- депутаты </w:t>
      </w:r>
      <w:r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</w:t>
      </w:r>
      <w:r>
        <w:rPr>
          <w:iCs/>
          <w:sz w:val="26"/>
          <w:szCs w:val="26"/>
        </w:rPr>
        <w:t>;</w:t>
      </w:r>
    </w:p>
    <w:p w:rsidR="002B11CA" w:rsidRDefault="00AF2A21">
      <w:pPr>
        <w:ind w:firstLine="709"/>
        <w:jc w:val="both"/>
        <w:rPr>
          <w:b/>
          <w:bCs/>
          <w:strike/>
          <w:sz w:val="26"/>
          <w:szCs w:val="26"/>
        </w:rPr>
      </w:pPr>
      <w:r>
        <w:rPr>
          <w:sz w:val="26"/>
          <w:szCs w:val="26"/>
        </w:rPr>
        <w:t>- глава</w:t>
      </w:r>
      <w:r>
        <w:rPr>
          <w:kern w:val="2"/>
          <w:sz w:val="26"/>
          <w:szCs w:val="26"/>
        </w:rPr>
        <w:t>.</w:t>
      </w:r>
    </w:p>
    <w:p w:rsidR="002B11CA" w:rsidRDefault="00AF2A21">
      <w:pPr>
        <w:jc w:val="both"/>
        <w:rPr>
          <w:sz w:val="26"/>
          <w:szCs w:val="26"/>
        </w:rPr>
      </w:pPr>
      <w:r>
        <w:rPr>
          <w:sz w:val="26"/>
          <w:szCs w:val="26"/>
        </w:rPr>
        <w:t>7. Участн</w:t>
      </w:r>
      <w:r>
        <w:rPr>
          <w:sz w:val="26"/>
          <w:szCs w:val="26"/>
        </w:rPr>
        <w:t xml:space="preserve">ики публичных слушаний, вправе представить свои замечания и предложения по проекту решения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за 2025 год» в срок до «17» апреля 2026 года: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устной форме в ходе выступления на публичных слушаниях;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-4"/>
          <w:sz w:val="26"/>
          <w:szCs w:val="26"/>
        </w:rPr>
        <w:t xml:space="preserve">на бумажном носителе </w:t>
      </w:r>
      <w:r>
        <w:rPr>
          <w:sz w:val="26"/>
          <w:szCs w:val="26"/>
        </w:rPr>
        <w:t>по адресу Волгоградская область, Даниловский район, х</w:t>
      </w:r>
      <w:proofErr w:type="gramStart"/>
      <w:r>
        <w:rPr>
          <w:sz w:val="26"/>
          <w:szCs w:val="26"/>
        </w:rPr>
        <w:t>.</w:t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расный</w:t>
      </w:r>
      <w:r>
        <w:rPr>
          <w:sz w:val="26"/>
          <w:szCs w:val="26"/>
        </w:rPr>
        <w:t xml:space="preserve">, ул. </w:t>
      </w:r>
      <w:r>
        <w:rPr>
          <w:sz w:val="26"/>
          <w:szCs w:val="26"/>
        </w:rPr>
        <w:t>Советская д.11</w:t>
      </w:r>
      <w:r>
        <w:rPr>
          <w:sz w:val="26"/>
          <w:szCs w:val="26"/>
        </w:rPr>
        <w:t>;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электронной форме посредством официально</w:t>
      </w:r>
      <w:r>
        <w:rPr>
          <w:sz w:val="26"/>
          <w:szCs w:val="26"/>
        </w:rPr>
        <w:t>го сайта;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 использованием Единого портала государственных и муниципальных услуг.</w:t>
      </w:r>
    </w:p>
    <w:p w:rsidR="002B11CA" w:rsidRDefault="00AF2A21">
      <w:pPr>
        <w:jc w:val="both"/>
        <w:rPr>
          <w:sz w:val="26"/>
          <w:szCs w:val="26"/>
        </w:rPr>
      </w:pPr>
      <w:r>
        <w:rPr>
          <w:sz w:val="26"/>
          <w:szCs w:val="26"/>
        </w:rPr>
        <w:t>8. Прием замечаний и предложений</w:t>
      </w:r>
      <w:r>
        <w:rPr>
          <w:spacing w:val="-4"/>
          <w:sz w:val="26"/>
          <w:szCs w:val="26"/>
        </w:rPr>
        <w:t xml:space="preserve"> жителей</w:t>
      </w:r>
      <w:r>
        <w:rPr>
          <w:sz w:val="26"/>
          <w:szCs w:val="26"/>
        </w:rPr>
        <w:t xml:space="preserve"> по вынесенному на обсуждение проекту решения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 </w:t>
      </w:r>
      <w:r>
        <w:rPr>
          <w:spacing w:val="-4"/>
          <w:sz w:val="26"/>
          <w:szCs w:val="26"/>
        </w:rPr>
        <w:t>осуществляется:</w:t>
      </w:r>
    </w:p>
    <w:p w:rsidR="002B11CA" w:rsidRDefault="00AF2A2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 на бумажном носителе со дня официального опубликования постановления главы о назначении п</w:t>
      </w:r>
      <w:r>
        <w:rPr>
          <w:spacing w:val="-4"/>
          <w:sz w:val="26"/>
          <w:szCs w:val="26"/>
        </w:rPr>
        <w:t>убличных слушаний и до момента завершения публичных слушаний</w:t>
      </w:r>
      <w:r>
        <w:rPr>
          <w:sz w:val="26"/>
          <w:szCs w:val="26"/>
        </w:rPr>
        <w:t>;</w:t>
      </w:r>
    </w:p>
    <w:p w:rsidR="002B11CA" w:rsidRDefault="00AF2A21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- со дня </w:t>
      </w:r>
      <w:r>
        <w:rPr>
          <w:sz w:val="26"/>
          <w:szCs w:val="26"/>
        </w:rPr>
        <w:t xml:space="preserve">размещения на официальном сайте информации, предусмотренной пунктом 2.8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;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>
        <w:rPr>
          <w:spacing w:val="-4"/>
          <w:sz w:val="26"/>
          <w:szCs w:val="26"/>
        </w:rPr>
        <w:t xml:space="preserve">со дня </w:t>
      </w:r>
      <w:r>
        <w:rPr>
          <w:sz w:val="26"/>
          <w:szCs w:val="26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.</w:t>
      </w:r>
    </w:p>
    <w:p w:rsidR="002B11CA" w:rsidRDefault="00AF2A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Замечания и предложения жителей по решению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Даниловского муниципального района Волгоградской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 на бумажном носителе, в электронной форме оформляются жителями с указанием следующей информации:</w:t>
      </w:r>
    </w:p>
    <w:p w:rsidR="002B11CA" w:rsidRDefault="00AF2A21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</w:t>
      </w:r>
      <w:r>
        <w:rPr>
          <w:sz w:val="26"/>
          <w:szCs w:val="26"/>
        </w:rPr>
        <w:t xml:space="preserve"> наличии) жителя;</w:t>
      </w:r>
    </w:p>
    <w:p w:rsidR="002B11CA" w:rsidRDefault="00AF2A21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 w:rsidR="002B11CA" w:rsidRDefault="00AF2A21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наименования проекта муниципального правового акта, вынесенного на публичные слушания;</w:t>
      </w:r>
    </w:p>
    <w:p w:rsidR="002B11CA" w:rsidRDefault="00AF2A21">
      <w:pPr>
        <w:ind w:firstLine="709"/>
        <w:rPr>
          <w:sz w:val="26"/>
          <w:szCs w:val="26"/>
        </w:rPr>
      </w:pPr>
      <w:r>
        <w:rPr>
          <w:spacing w:val="-4"/>
          <w:sz w:val="26"/>
          <w:szCs w:val="26"/>
        </w:rPr>
        <w:t>- замечаний и предложения по проекту муниципального правового</w:t>
      </w:r>
      <w:r>
        <w:rPr>
          <w:sz w:val="26"/>
          <w:szCs w:val="26"/>
        </w:rPr>
        <w:t xml:space="preserve"> акта;</w:t>
      </w:r>
    </w:p>
    <w:p w:rsidR="002B11CA" w:rsidRDefault="00AF2A21">
      <w:pPr>
        <w:ind w:firstLine="709"/>
        <w:rPr>
          <w:sz w:val="26"/>
          <w:szCs w:val="26"/>
        </w:rPr>
      </w:pPr>
      <w:r>
        <w:rPr>
          <w:sz w:val="26"/>
          <w:szCs w:val="26"/>
        </w:rPr>
        <w:t>- адреса электронной почты (в случае представлении замеча</w:t>
      </w:r>
      <w:r>
        <w:rPr>
          <w:sz w:val="26"/>
          <w:szCs w:val="26"/>
        </w:rPr>
        <w:t>ний</w:t>
      </w:r>
      <w:r>
        <w:rPr>
          <w:sz w:val="26"/>
          <w:szCs w:val="26"/>
        </w:rPr>
        <w:br/>
        <w:t xml:space="preserve">и предложений по проекту муниципального правового акта </w:t>
      </w:r>
      <w:r>
        <w:rPr>
          <w:spacing w:val="-6"/>
          <w:sz w:val="26"/>
          <w:szCs w:val="26"/>
        </w:rPr>
        <w:t>посредством заполнения электронной формы на официальном сайте);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Замечания и предложения по проекту решения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</w:t>
      </w:r>
      <w:r>
        <w:rPr>
          <w:sz w:val="26"/>
          <w:szCs w:val="26"/>
        </w:rPr>
        <w:t xml:space="preserve">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 на бумажном носителе должны содержать подпись жителя, подающего указанные замечания и предложения. </w:t>
      </w:r>
    </w:p>
    <w:p w:rsidR="002B11CA" w:rsidRDefault="00AF2A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Замечания и предложения жителей по проекту решения Совета депутатов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Даниловского муниципального района Волгоградской   области «Об исполнении бюджета </w:t>
      </w:r>
      <w:r>
        <w:rPr>
          <w:sz w:val="26"/>
          <w:szCs w:val="26"/>
        </w:rPr>
        <w:t>Краснинского</w:t>
      </w:r>
      <w:r>
        <w:rPr>
          <w:sz w:val="26"/>
          <w:szCs w:val="26"/>
        </w:rPr>
        <w:t xml:space="preserve"> сельского поселения за 2025 год» с использованием Единого портала представляются жителями с указанием следующей информации:</w:t>
      </w:r>
    </w:p>
    <w:p w:rsidR="002B11CA" w:rsidRDefault="00AF2A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фа</w:t>
      </w:r>
      <w:r>
        <w:rPr>
          <w:sz w:val="26"/>
          <w:szCs w:val="26"/>
        </w:rPr>
        <w:t>милии, имени, отчества (при наличии) жителя;</w:t>
      </w:r>
    </w:p>
    <w:p w:rsidR="002B11CA" w:rsidRDefault="00AF2A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реквизитов основного документа, удостоверяющего личность гражданина;</w:t>
      </w:r>
    </w:p>
    <w:p w:rsidR="002B11CA" w:rsidRDefault="00AF2A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 w:rsidR="002B11CA" w:rsidRDefault="00AF2A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адреса регистрации по месту жительства жителя.</w:t>
      </w:r>
    </w:p>
    <w:p w:rsidR="002B11CA" w:rsidRDefault="00AF2A21">
      <w:pPr>
        <w:pStyle w:val="af0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 Настоящее постановление вступает в силу с момента его подписан</w:t>
      </w:r>
      <w:r>
        <w:rPr>
          <w:color w:val="000000"/>
          <w:sz w:val="26"/>
          <w:szCs w:val="26"/>
        </w:rPr>
        <w:t>ия.</w:t>
      </w:r>
    </w:p>
    <w:p w:rsidR="002B11CA" w:rsidRDefault="00AF2A21">
      <w:pPr>
        <w:pStyle w:val="af0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 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2B11CA" w:rsidRDefault="002B11CA">
      <w:pPr>
        <w:jc w:val="both"/>
        <w:rPr>
          <w:sz w:val="26"/>
          <w:szCs w:val="26"/>
        </w:rPr>
      </w:pPr>
    </w:p>
    <w:p w:rsidR="002B11CA" w:rsidRDefault="002B11CA">
      <w:pPr>
        <w:ind w:left="720"/>
        <w:jc w:val="both"/>
        <w:rPr>
          <w:sz w:val="26"/>
          <w:szCs w:val="26"/>
        </w:rPr>
      </w:pPr>
    </w:p>
    <w:p w:rsidR="002B11CA" w:rsidRDefault="002B11CA">
      <w:pPr>
        <w:ind w:left="720"/>
        <w:jc w:val="both"/>
        <w:rPr>
          <w:sz w:val="26"/>
          <w:szCs w:val="26"/>
        </w:rPr>
      </w:pPr>
    </w:p>
    <w:p w:rsidR="002B11CA" w:rsidRDefault="002B11CA">
      <w:pPr>
        <w:ind w:left="720"/>
        <w:jc w:val="both"/>
        <w:rPr>
          <w:sz w:val="26"/>
          <w:szCs w:val="26"/>
        </w:rPr>
      </w:pPr>
    </w:p>
    <w:p w:rsidR="002B11CA" w:rsidRDefault="002B11CA">
      <w:pPr>
        <w:ind w:left="720"/>
        <w:jc w:val="both"/>
        <w:rPr>
          <w:sz w:val="26"/>
          <w:szCs w:val="26"/>
        </w:rPr>
      </w:pPr>
    </w:p>
    <w:p w:rsidR="002B11CA" w:rsidRDefault="002B11CA"/>
    <w:p w:rsidR="002B11CA" w:rsidRDefault="00AF2A2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Краснинского </w:t>
      </w:r>
    </w:p>
    <w:p w:rsidR="002B11CA" w:rsidRDefault="00AF2A21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</w:t>
      </w:r>
      <w:proofErr w:type="spellStart"/>
      <w:r>
        <w:rPr>
          <w:sz w:val="26"/>
          <w:szCs w:val="26"/>
        </w:rPr>
        <w:t>Г.А.Роенко</w:t>
      </w:r>
      <w:proofErr w:type="spellEnd"/>
      <w:r>
        <w:rPr>
          <w:sz w:val="26"/>
          <w:szCs w:val="26"/>
        </w:rPr>
        <w:t>.</w:t>
      </w:r>
    </w:p>
    <w:p w:rsidR="002B11CA" w:rsidRDefault="002B11CA">
      <w:pPr>
        <w:rPr>
          <w:sz w:val="26"/>
          <w:szCs w:val="26"/>
        </w:rPr>
      </w:pPr>
    </w:p>
    <w:p w:rsidR="002B11CA" w:rsidRDefault="002B11CA">
      <w:pPr>
        <w:rPr>
          <w:sz w:val="26"/>
          <w:szCs w:val="26"/>
        </w:rPr>
      </w:pPr>
    </w:p>
    <w:p w:rsidR="002B11CA" w:rsidRDefault="002B11CA">
      <w:pPr>
        <w:rPr>
          <w:sz w:val="26"/>
          <w:szCs w:val="26"/>
        </w:rPr>
      </w:pPr>
    </w:p>
    <w:p w:rsidR="002B11CA" w:rsidRDefault="002B11CA">
      <w:pPr>
        <w:rPr>
          <w:sz w:val="26"/>
          <w:szCs w:val="26"/>
        </w:rPr>
      </w:pPr>
    </w:p>
    <w:p w:rsidR="00AF2A21" w:rsidRDefault="00AF2A21">
      <w:pPr>
        <w:rPr>
          <w:sz w:val="26"/>
          <w:szCs w:val="26"/>
        </w:rPr>
      </w:pPr>
    </w:p>
    <w:p w:rsidR="00AF2A21" w:rsidRDefault="00AF2A21">
      <w:pPr>
        <w:rPr>
          <w:sz w:val="26"/>
          <w:szCs w:val="26"/>
        </w:rPr>
      </w:pPr>
    </w:p>
    <w:p w:rsidR="00AF2A21" w:rsidRDefault="00AF2A21">
      <w:pPr>
        <w:rPr>
          <w:sz w:val="26"/>
          <w:szCs w:val="26"/>
        </w:rPr>
      </w:pPr>
    </w:p>
    <w:p w:rsidR="00AF2A21" w:rsidRDefault="00AF2A21">
      <w:pPr>
        <w:rPr>
          <w:sz w:val="26"/>
          <w:szCs w:val="26"/>
        </w:rPr>
      </w:pPr>
    </w:p>
    <w:p w:rsidR="00AF2A21" w:rsidRDefault="00AF2A21">
      <w:pPr>
        <w:rPr>
          <w:sz w:val="26"/>
          <w:szCs w:val="26"/>
        </w:rPr>
      </w:pPr>
    </w:p>
    <w:p w:rsidR="002B11CA" w:rsidRDefault="002B11CA">
      <w:pPr>
        <w:rPr>
          <w:sz w:val="26"/>
          <w:szCs w:val="26"/>
        </w:rPr>
      </w:pPr>
    </w:p>
    <w:p w:rsidR="00AF2A21" w:rsidRDefault="00AF2A21" w:rsidP="00AF2A21">
      <w:pPr>
        <w:jc w:val="right"/>
      </w:pPr>
      <w:r>
        <w:rPr>
          <w:b/>
          <w:bCs/>
          <w:sz w:val="26"/>
          <w:szCs w:val="26"/>
          <w:u w:val="single"/>
        </w:rPr>
        <w:t>ПРОЕКТ</w:t>
      </w:r>
    </w:p>
    <w:p w:rsidR="00AF2A21" w:rsidRDefault="00AF2A21" w:rsidP="00AF2A21"/>
    <w:p w:rsidR="00AF2A21" w:rsidRDefault="00AF2A21" w:rsidP="00AF2A21">
      <w:pPr>
        <w:jc w:val="center"/>
        <w:rPr>
          <w:b/>
          <w:sz w:val="28"/>
          <w:szCs w:val="28"/>
        </w:rPr>
      </w:pPr>
    </w:p>
    <w:p w:rsidR="00AF2A21" w:rsidRDefault="00AF2A21" w:rsidP="00AF2A21">
      <w:pPr>
        <w:jc w:val="center"/>
      </w:pPr>
      <w:r>
        <w:rPr>
          <w:b/>
          <w:sz w:val="28"/>
          <w:szCs w:val="28"/>
        </w:rPr>
        <w:t>СОВЕТ ДЕПУТАТОВ КРАСНИНСКОГО СЕЛЬСКОГО ПОСЕЛЕНИЯ</w:t>
      </w:r>
    </w:p>
    <w:p w:rsidR="00AF2A21" w:rsidRDefault="00AF2A21" w:rsidP="00AF2A21">
      <w:pPr>
        <w:jc w:val="center"/>
      </w:pPr>
      <w:r>
        <w:rPr>
          <w:b/>
          <w:sz w:val="28"/>
          <w:szCs w:val="28"/>
        </w:rPr>
        <w:t>ДАНИЛОВСКОГО МУНИЦИПАЛЬНОГО РАЙОНА</w:t>
      </w:r>
    </w:p>
    <w:p w:rsidR="00AF2A21" w:rsidRDefault="00AF2A21" w:rsidP="00AF2A21">
      <w:pPr>
        <w:jc w:val="center"/>
      </w:pPr>
      <w:r>
        <w:rPr>
          <w:b/>
          <w:sz w:val="28"/>
          <w:szCs w:val="28"/>
        </w:rPr>
        <w:t>ВОЛГОГРАДСКОЙ ОБЛАСТИ</w:t>
      </w:r>
    </w:p>
    <w:p w:rsidR="00AF2A21" w:rsidRDefault="00AF2A21" w:rsidP="00AF2A21">
      <w:pPr>
        <w:jc w:val="center"/>
        <w:rPr>
          <w:sz w:val="28"/>
          <w:szCs w:val="28"/>
        </w:rPr>
      </w:pPr>
    </w:p>
    <w:p w:rsidR="00AF2A21" w:rsidRDefault="00AF2A21" w:rsidP="00AF2A21">
      <w:pPr>
        <w:jc w:val="center"/>
        <w:rPr>
          <w:sz w:val="28"/>
          <w:szCs w:val="28"/>
        </w:rPr>
      </w:pPr>
    </w:p>
    <w:p w:rsidR="00AF2A21" w:rsidRDefault="00AF2A21" w:rsidP="00AF2A21">
      <w:r>
        <w:rPr>
          <w:b/>
          <w:sz w:val="28"/>
          <w:szCs w:val="28"/>
        </w:rPr>
        <w:t xml:space="preserve">                                                  РЕШЕНИЕ</w:t>
      </w:r>
    </w:p>
    <w:p w:rsidR="00AF2A21" w:rsidRDefault="00AF2A21" w:rsidP="00AF2A21">
      <w:pPr>
        <w:jc w:val="center"/>
        <w:rPr>
          <w:b/>
          <w:sz w:val="28"/>
          <w:szCs w:val="28"/>
        </w:rPr>
      </w:pPr>
    </w:p>
    <w:p w:rsidR="00AF2A21" w:rsidRDefault="00AF2A21" w:rsidP="00AF2A21">
      <w:r>
        <w:rPr>
          <w:b/>
          <w:sz w:val="28"/>
          <w:szCs w:val="28"/>
        </w:rPr>
        <w:t xml:space="preserve">  От           .2026г                                                                                        №  </w:t>
      </w:r>
    </w:p>
    <w:p w:rsidR="00AF2A21" w:rsidRDefault="00AF2A21" w:rsidP="00AF2A21">
      <w:pPr>
        <w:rPr>
          <w:b/>
          <w:sz w:val="28"/>
          <w:szCs w:val="28"/>
        </w:rPr>
      </w:pPr>
    </w:p>
    <w:p w:rsidR="00AF2A21" w:rsidRDefault="00AF2A21" w:rsidP="00AF2A21">
      <w:pPr>
        <w:jc w:val="both"/>
      </w:pPr>
      <w:r>
        <w:rPr>
          <w:b/>
          <w:sz w:val="28"/>
          <w:szCs w:val="28"/>
        </w:rPr>
        <w:t xml:space="preserve">«Об исполнении бюджета Краснинского сельского поселения </w:t>
      </w:r>
    </w:p>
    <w:p w:rsidR="00AF2A21" w:rsidRDefault="00AF2A21" w:rsidP="00AF2A21">
      <w:pPr>
        <w:jc w:val="both"/>
      </w:pPr>
      <w:r>
        <w:rPr>
          <w:b/>
          <w:sz w:val="28"/>
          <w:szCs w:val="28"/>
        </w:rPr>
        <w:t>за 2025 год»</w:t>
      </w:r>
    </w:p>
    <w:p w:rsidR="00AF2A21" w:rsidRDefault="00AF2A21" w:rsidP="00AF2A21">
      <w:pPr>
        <w:rPr>
          <w:b/>
          <w:sz w:val="28"/>
          <w:szCs w:val="28"/>
        </w:rPr>
      </w:pPr>
    </w:p>
    <w:p w:rsidR="00AF2A21" w:rsidRDefault="00AF2A21" w:rsidP="00AF2A21">
      <w:r>
        <w:rPr>
          <w:sz w:val="28"/>
          <w:szCs w:val="28"/>
        </w:rPr>
        <w:tab/>
        <w:t>Совет  депутатов Краснинского сельского поселения решил: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>1. Утвердить отчет об исполнении бюджета Краснинского сельского поселения за 2025 год по доходам в сумме 3963,851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по расходам в сумме 3917,720 тыс.рублей с </w:t>
      </w:r>
      <w:proofErr w:type="spellStart"/>
      <w:r>
        <w:rPr>
          <w:sz w:val="28"/>
          <w:szCs w:val="28"/>
        </w:rPr>
        <w:t>профицитом</w:t>
      </w:r>
      <w:proofErr w:type="spellEnd"/>
      <w:r>
        <w:rPr>
          <w:sz w:val="28"/>
          <w:szCs w:val="28"/>
        </w:rPr>
        <w:t xml:space="preserve">  бюджета в сумме 46,131 тыс.рублей.</w:t>
      </w: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 2. Утвердить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    - исполнение по доходам бюджета Краснинского сельского поселения за 2025 год согласно приложению № 1 к настоящему решению; 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  - исполнение по расходам по разделам, подразделам бюджетной классификации Российской Федерации бюджета Краснинского сельского поселения за 2025 год согласно приложению № 2 к настоящему решению;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 -исполнение по ведомственной  классификации  расходов бюджета Краснинского сельского поселения за 2025 год согласно приложению № 3 к настоящему решению; 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 -отчет о расходовании средств резервного фонда Краснинского сельского поселения за 2025 год согласно приложению № 4;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>-исполнение по источникам финансирования дефицита бюджета Краснинского сельского поселения за 2025 год согласно приложению № 5;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>-отчет по программе муниципальных внутренних заимствований Краснинского сельского поселения за 2025 год согласно приложению № 6;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>- штатную численность Администрации Краснинского сельского поселения за 2025 год согласно приложению № 7;</w:t>
      </w:r>
    </w:p>
    <w:p w:rsidR="00AF2A21" w:rsidRDefault="00AF2A21" w:rsidP="00AF2A21">
      <w:pPr>
        <w:jc w:val="both"/>
      </w:pPr>
      <w:r>
        <w:rPr>
          <w:sz w:val="28"/>
          <w:szCs w:val="28"/>
        </w:rPr>
        <w:t xml:space="preserve">-отчет о состоянии внутреннего муниципального долга в </w:t>
      </w:r>
      <w:proofErr w:type="spellStart"/>
      <w:r>
        <w:rPr>
          <w:sz w:val="28"/>
          <w:szCs w:val="28"/>
        </w:rPr>
        <w:t>Краснинском</w:t>
      </w:r>
      <w:proofErr w:type="spellEnd"/>
      <w:r>
        <w:rPr>
          <w:sz w:val="28"/>
          <w:szCs w:val="28"/>
        </w:rPr>
        <w:t xml:space="preserve">  сельском поселении за 2025 год  согласно приложению №8;</w:t>
      </w:r>
    </w:p>
    <w:p w:rsidR="00AF2A21" w:rsidRDefault="00AF2A21" w:rsidP="00AF2A21">
      <w:pPr>
        <w:jc w:val="both"/>
      </w:pPr>
      <w:r>
        <w:rPr>
          <w:color w:val="000000"/>
          <w:sz w:val="28"/>
          <w:szCs w:val="28"/>
        </w:rPr>
        <w:t>- исполнение</w:t>
      </w:r>
      <w:r>
        <w:rPr>
          <w:sz w:val="28"/>
          <w:szCs w:val="28"/>
        </w:rPr>
        <w:t xml:space="preserve"> по расходам, направляемым на осуществление полномочий органов местного самоуправления по решению вопросов местного значения в составе ведомственной структуры расходов бюджета поселения за 2025 год в </w:t>
      </w:r>
      <w:r>
        <w:rPr>
          <w:sz w:val="28"/>
          <w:szCs w:val="28"/>
        </w:rPr>
        <w:lastRenderedPageBreak/>
        <w:t>сумме 3856,151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по расходам для осуществления органами местного самоуправления отдельных государственных полномочий, переданных законами субъекта Российской Федерации в составе ведомственной структуры расходов бюджета Краснинского сельского поселения за 2025 год в сумме 107,7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</w:pPr>
      <w:r>
        <w:rPr>
          <w:sz w:val="28"/>
          <w:szCs w:val="28"/>
        </w:rPr>
        <w:t>3.   Настоящее решение вступает в силу со дня его обнародования.</w:t>
      </w:r>
    </w:p>
    <w:p w:rsidR="00AF2A21" w:rsidRDefault="00AF2A21" w:rsidP="00AF2A21">
      <w:pPr>
        <w:jc w:val="both"/>
        <w:rPr>
          <w:b/>
          <w:sz w:val="28"/>
          <w:szCs w:val="28"/>
        </w:rPr>
      </w:pPr>
    </w:p>
    <w:p w:rsidR="00AF2A21" w:rsidRDefault="00AF2A21" w:rsidP="00AF2A21">
      <w:pPr>
        <w:jc w:val="both"/>
      </w:pPr>
      <w:proofErr w:type="spellStart"/>
      <w:r>
        <w:rPr>
          <w:sz w:val="28"/>
          <w:szCs w:val="28"/>
          <w:lang w:eastAsia="zh-CN"/>
        </w:rPr>
        <w:t>Врио</w:t>
      </w:r>
      <w:proofErr w:type="spellEnd"/>
      <w:r>
        <w:rPr>
          <w:sz w:val="28"/>
          <w:szCs w:val="28"/>
          <w:lang w:eastAsia="zh-CN"/>
        </w:rPr>
        <w:t xml:space="preserve"> главы </w:t>
      </w:r>
    </w:p>
    <w:p w:rsidR="00AF2A21" w:rsidRDefault="00AF2A21" w:rsidP="00AF2A21">
      <w:pPr>
        <w:jc w:val="both"/>
      </w:pPr>
      <w:r>
        <w:rPr>
          <w:sz w:val="28"/>
          <w:szCs w:val="28"/>
          <w:lang w:eastAsia="zh-CN"/>
        </w:rPr>
        <w:t xml:space="preserve">Краснинского сельского поселения                                        </w:t>
      </w:r>
      <w:proofErr w:type="spellStart"/>
      <w:r>
        <w:rPr>
          <w:sz w:val="28"/>
          <w:szCs w:val="28"/>
          <w:lang w:eastAsia="zh-CN"/>
        </w:rPr>
        <w:t>Г.А.Роенко</w:t>
      </w:r>
      <w:proofErr w:type="spellEnd"/>
      <w:r>
        <w:rPr>
          <w:sz w:val="28"/>
          <w:szCs w:val="28"/>
          <w:lang w:eastAsia="zh-CN"/>
        </w:rPr>
        <w:t>.</w:t>
      </w: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  <w:rPr>
          <w:sz w:val="28"/>
          <w:szCs w:val="28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tbl>
      <w:tblPr>
        <w:tblW w:w="0" w:type="auto"/>
        <w:tblInd w:w="-1376" w:type="dxa"/>
        <w:tblLayout w:type="fixed"/>
        <w:tblLook w:val="0000"/>
      </w:tblPr>
      <w:tblGrid>
        <w:gridCol w:w="3168"/>
        <w:gridCol w:w="3960"/>
        <w:gridCol w:w="1440"/>
        <w:gridCol w:w="1440"/>
        <w:gridCol w:w="1440"/>
      </w:tblGrid>
      <w:tr w:rsidR="00AF2A21" w:rsidTr="00D77DF5">
        <w:trPr>
          <w:trHeight w:val="315"/>
        </w:trPr>
        <w:tc>
          <w:tcPr>
            <w:tcW w:w="316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80" w:type="dxa"/>
            <w:gridSpan w:val="4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Приложение 1   </w:t>
            </w:r>
          </w:p>
        </w:tc>
      </w:tr>
      <w:tr w:rsidR="00AF2A21" w:rsidTr="00D77DF5">
        <w:trPr>
          <w:trHeight w:val="315"/>
        </w:trPr>
        <w:tc>
          <w:tcPr>
            <w:tcW w:w="11448" w:type="dxa"/>
            <w:gridSpan w:val="5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к решению Совета  депутатов Краснинского </w:t>
            </w:r>
          </w:p>
        </w:tc>
      </w:tr>
      <w:tr w:rsidR="00AF2A21" w:rsidTr="00D77DF5">
        <w:trPr>
          <w:trHeight w:val="315"/>
        </w:trPr>
        <w:tc>
          <w:tcPr>
            <w:tcW w:w="316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280" w:type="dxa"/>
            <w:gridSpan w:val="4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AF2A21" w:rsidTr="00D77DF5">
        <w:trPr>
          <w:trHeight w:val="315"/>
        </w:trPr>
        <w:tc>
          <w:tcPr>
            <w:tcW w:w="11448" w:type="dxa"/>
            <w:gridSpan w:val="5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>№</w:t>
            </w:r>
            <w:r>
              <w:rPr>
                <w:rFonts w:ascii="Arial" w:eastAsia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от           2026г </w:t>
            </w:r>
          </w:p>
        </w:tc>
      </w:tr>
      <w:tr w:rsidR="00AF2A21" w:rsidTr="00D77DF5">
        <w:trPr>
          <w:trHeight w:val="375"/>
        </w:trPr>
        <w:tc>
          <w:tcPr>
            <w:tcW w:w="11448" w:type="dxa"/>
            <w:gridSpan w:val="5"/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Исполнение бюджета  Краснинского сельского поселения  за 2025 год по доходам</w:t>
            </w:r>
          </w:p>
        </w:tc>
      </w:tr>
      <w:tr w:rsidR="00AF2A21" w:rsidTr="00D77DF5">
        <w:trPr>
          <w:trHeight w:val="375"/>
        </w:trPr>
        <w:tc>
          <w:tcPr>
            <w:tcW w:w="11448" w:type="dxa"/>
            <w:gridSpan w:val="5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405"/>
        </w:trPr>
        <w:tc>
          <w:tcPr>
            <w:tcW w:w="316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255"/>
        </w:trPr>
        <w:tc>
          <w:tcPr>
            <w:tcW w:w="316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ind w:left="72" w:hanging="72"/>
            </w:pPr>
            <w:r>
              <w:rPr>
                <w:rFonts w:ascii="Arial" w:hAnsi="Arial" w:cs="Arial"/>
              </w:rPr>
              <w:t>(Тыс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уб.)</w:t>
            </w:r>
          </w:p>
        </w:tc>
      </w:tr>
      <w:tr w:rsidR="00AF2A21" w:rsidTr="00D77DF5">
        <w:trPr>
          <w:trHeight w:val="12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Коды бюджетной классификации.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Утвержденные бюджетные назначения 2025 год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Факт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% исполнения годовых назначений</w:t>
            </w:r>
          </w:p>
        </w:tc>
      </w:tr>
      <w:tr w:rsidR="00AF2A21" w:rsidTr="00D77DF5">
        <w:trPr>
          <w:trHeight w:val="30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000 1 00 00000 00 0000 000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2878,501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1693,747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58,8</w:t>
            </w:r>
          </w:p>
        </w:tc>
      </w:tr>
      <w:tr w:rsidR="00AF2A21" w:rsidTr="00D77DF5">
        <w:trPr>
          <w:trHeight w:val="28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000 1 01 00000 00 0000 000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 xml:space="preserve">Налоги на прибыль, доходы 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237,543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204,261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86,0</w:t>
            </w:r>
          </w:p>
        </w:tc>
      </w:tr>
      <w:tr w:rsidR="00AF2A21" w:rsidTr="00D77DF5">
        <w:trPr>
          <w:trHeight w:val="172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000 1 01 02010 01 0000 110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Федерации, а также доходов от долевого участи в организации, полученных физическим лицо</w:t>
            </w:r>
            <w:proofErr w:type="gramStart"/>
            <w:r>
              <w:rPr>
                <w:rFonts w:ascii="Arial" w:hAnsi="Arial" w:cs="Arial"/>
              </w:rPr>
              <w:t>м-</w:t>
            </w:r>
            <w:proofErr w:type="gramEnd"/>
            <w:r>
              <w:rPr>
                <w:rFonts w:ascii="Arial" w:hAnsi="Arial" w:cs="Arial"/>
              </w:rPr>
              <w:t xml:space="preserve"> налоговым резидентом Российской Федерации в виде дивидендов.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189,543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175,504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92,6</w:t>
            </w:r>
          </w:p>
        </w:tc>
      </w:tr>
      <w:tr w:rsidR="00AF2A21" w:rsidTr="00D77DF5">
        <w:trPr>
          <w:trHeight w:val="139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000 101 02020 01 0000 110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Налог на доходы физических лиц 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 и других лиц, занимающихся частной практикой в соответствии со </w:t>
            </w:r>
            <w:proofErr w:type="spellStart"/>
            <w:proofErr w:type="gramStart"/>
            <w:r>
              <w:rPr>
                <w:rFonts w:ascii="Arial" w:hAnsi="Arial" w:cs="Arial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227 НК РФ 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lastRenderedPageBreak/>
              <w:t>8,000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7,505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93,8</w:t>
            </w:r>
          </w:p>
        </w:tc>
      </w:tr>
      <w:tr w:rsidR="00AF2A21" w:rsidTr="00D77DF5">
        <w:trPr>
          <w:trHeight w:val="139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>000 1 01 02030 01 0000 110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proofErr w:type="gramStart"/>
            <w:r>
              <w:rPr>
                <w:rFonts w:ascii="Arial" w:hAnsi="Arial" w:cs="Arial"/>
              </w:rPr>
              <w:t>лицом-налоговым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40,000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21,252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53,1</w:t>
            </w:r>
          </w:p>
        </w:tc>
      </w:tr>
      <w:tr w:rsidR="00AF2A21" w:rsidTr="00D77DF5">
        <w:trPr>
          <w:trHeight w:val="6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FF"/>
              </w:rPr>
              <w:t>000 1 03 00000 00 0000 000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741,318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813,186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109,7</w:t>
            </w:r>
          </w:p>
        </w:tc>
      </w:tr>
      <w:tr w:rsidR="00AF2A21" w:rsidTr="00D77DF5">
        <w:trPr>
          <w:trHeight w:val="169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000 1 03 02231 01 0000 110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Доходы от уплаты акцизов на дизельное топливо, подлежащее распределению между бюджетами субъектов РФ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387,722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412,512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106,4</w:t>
            </w:r>
          </w:p>
        </w:tc>
      </w:tr>
      <w:tr w:rsidR="00AF2A21" w:rsidTr="00D77DF5">
        <w:trPr>
          <w:trHeight w:val="192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000 1 03 02241 01 0000 110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>
              <w:rPr>
                <w:rFonts w:ascii="Arial" w:hAnsi="Arial" w:cs="Arial"/>
                <w:color w:val="000000"/>
              </w:rPr>
              <w:lastRenderedPageBreak/>
              <w:t>Федерации</w:t>
            </w:r>
            <w:proofErr w:type="gramStart"/>
            <w:r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lastRenderedPageBreak/>
              <w:t>1,747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2,414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138,2</w:t>
            </w:r>
          </w:p>
        </w:tc>
      </w:tr>
      <w:tr w:rsidR="00AF2A21" w:rsidTr="00D77DF5">
        <w:trPr>
          <w:trHeight w:val="165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>000 1 03 02251 01 0000 110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proofErr w:type="gramStart"/>
            <w:r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федеральном законом о федеральном бюджете в целях формирования дорожных фондов Российской Федерации)</w:t>
            </w:r>
            <w:proofErr w:type="gramEnd"/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391,562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439,506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112,2</w:t>
            </w:r>
          </w:p>
        </w:tc>
      </w:tr>
      <w:tr w:rsidR="00AF2A21" w:rsidTr="00D77DF5">
        <w:trPr>
          <w:trHeight w:val="148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000 1 03 02261 01 0000 110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proofErr w:type="gramStart"/>
            <w:r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федеральном законом о федеральном бюджете в целях формирования дорожных фондов Российской Федерации)</w:t>
            </w:r>
            <w:proofErr w:type="gramEnd"/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-39,713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41,246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103,9</w:t>
            </w:r>
          </w:p>
        </w:tc>
      </w:tr>
      <w:tr w:rsidR="00AF2A21" w:rsidTr="00D77DF5">
        <w:trPr>
          <w:trHeight w:val="57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FF"/>
              </w:rPr>
              <w:t>000 1 05 00000 00 0000 000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3,884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13,0</w:t>
            </w:r>
          </w:p>
        </w:tc>
      </w:tr>
      <w:tr w:rsidR="00AF2A21" w:rsidTr="00D77DF5">
        <w:trPr>
          <w:trHeight w:val="55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3,884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13,0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000 1 06 00000 00 0000 000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1315,6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620,909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47,2</w:t>
            </w:r>
          </w:p>
        </w:tc>
      </w:tr>
      <w:tr w:rsidR="00AF2A21" w:rsidTr="00D77DF5">
        <w:trPr>
          <w:trHeight w:val="51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000  1 06 01030 10 0000 110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47,000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39,931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85,0</w:t>
            </w:r>
          </w:p>
        </w:tc>
      </w:tr>
      <w:tr w:rsidR="00AF2A21" w:rsidTr="00D77DF5">
        <w:trPr>
          <w:trHeight w:val="51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</w:t>
            </w:r>
            <w:r>
              <w:rPr>
                <w:rFonts w:ascii="Arial" w:hAnsi="Arial" w:cs="Arial"/>
              </w:rPr>
              <w:lastRenderedPageBreak/>
              <w:t>границах сельских поселений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lastRenderedPageBreak/>
              <w:t>180,000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-2,104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-1,2</w:t>
            </w:r>
          </w:p>
        </w:tc>
      </w:tr>
      <w:tr w:rsidR="00AF2A21" w:rsidTr="00D77DF5">
        <w:trPr>
          <w:trHeight w:val="51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>000  1 06 06043 10 0000 110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1088,6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583,082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53,6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000 1 08 00000 00 0000 000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3,600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60,0</w:t>
            </w:r>
          </w:p>
        </w:tc>
      </w:tr>
      <w:tr w:rsidR="00AF2A21" w:rsidTr="00D77DF5">
        <w:trPr>
          <w:trHeight w:val="126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3,600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60,0</w:t>
            </w:r>
          </w:p>
        </w:tc>
      </w:tr>
      <w:tr w:rsidR="00AF2A21" w:rsidTr="00D77DF5">
        <w:trPr>
          <w:trHeight w:val="63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000 1 11 00000 00 0000 000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37,040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37,040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</w:t>
            </w:r>
            <w:r>
              <w:rPr>
                <w:rFonts w:ascii="Arial" w:hAnsi="Arial" w:cs="Arial"/>
              </w:rPr>
              <w:t>,0</w:t>
            </w:r>
          </w:p>
        </w:tc>
      </w:tr>
      <w:tr w:rsidR="00AF2A21" w:rsidTr="00D77DF5">
        <w:trPr>
          <w:trHeight w:val="6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000  1 11 05025 10 0000 120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roofErr w:type="gramStart"/>
            <w:r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37,040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37,040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</w:t>
            </w:r>
            <w:r>
              <w:rPr>
                <w:rFonts w:ascii="Arial" w:hAnsi="Arial" w:cs="Arial"/>
              </w:rPr>
              <w:t>,0</w:t>
            </w:r>
          </w:p>
        </w:tc>
      </w:tr>
      <w:tr w:rsidR="00AF2A21" w:rsidTr="00D77DF5">
        <w:trPr>
          <w:trHeight w:val="48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000 1 14 00000 00 0000 000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500,000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AF2A21" w:rsidTr="00D77DF5">
        <w:trPr>
          <w:trHeight w:val="135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000  1 14 02053 10 0000 410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Доходы от реализации иного имущества находящегося в собственности  сельских поселений ( за исключением имущества муниципальных бюджетных и автономных учреждений, а также имущества муниципальных  унитарных предприятий, в т</w:t>
            </w:r>
            <w:proofErr w:type="gramStart"/>
            <w:r>
              <w:rPr>
                <w:rFonts w:ascii="Arial" w:hAnsi="Arial" w:cs="Arial"/>
              </w:rPr>
              <w:t>.ч</w:t>
            </w:r>
            <w:proofErr w:type="gramEnd"/>
            <w:r>
              <w:rPr>
                <w:rFonts w:ascii="Arial" w:hAnsi="Arial" w:cs="Arial"/>
              </w:rPr>
              <w:t xml:space="preserve"> казенных),в части реализации основных средств по указанному имуществу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500,000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000 1 16 00000 00 0000 000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ущерба.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10,</w:t>
            </w:r>
            <w:r>
              <w:rPr>
                <w:rFonts w:ascii="Arial" w:hAnsi="Arial" w:cs="Arial"/>
                <w:b/>
                <w:bCs/>
                <w:lang w:val="en-US"/>
              </w:rPr>
              <w:t>867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8,8</w:t>
            </w:r>
          </w:p>
        </w:tc>
      </w:tr>
      <w:tr w:rsidR="00AF2A21" w:rsidTr="00D77DF5">
        <w:trPr>
          <w:trHeight w:val="90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 xml:space="preserve">000 11 6 02020 02 0000 140 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 муниципальных правовых актов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5,000 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100,0 </w:t>
            </w:r>
          </w:p>
        </w:tc>
      </w:tr>
      <w:tr w:rsidR="00AF2A21" w:rsidTr="00D77DF5">
        <w:trPr>
          <w:trHeight w:val="103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000 11 6 18000 02 0000 140 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color w:val="00000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Российской Федерации по нормативу, установленному Бюджетным кодексом Российской Федерации в соответствии с федеральным законом о федеральном бюджете.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  <w:lang w:val="en-US"/>
              </w:rPr>
              <w:t>867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97,8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800000"/>
              </w:rPr>
              <w:t>000 2 00 00000 00 0000 000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color w:val="333300"/>
              </w:rPr>
              <w:t>2261,937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color w:val="333300"/>
                <w:lang w:val="en-US"/>
              </w:rPr>
              <w:t>2270,104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100,4</w:t>
            </w:r>
          </w:p>
        </w:tc>
      </w:tr>
      <w:tr w:rsidR="00AF2A21" w:rsidTr="00D77DF5">
        <w:trPr>
          <w:trHeight w:val="58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946 2 02 00000 00 0000 000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2061,937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1940,604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84,1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color w:val="333300"/>
              </w:rPr>
              <w:t>728,000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color w:val="333300"/>
                <w:lang w:val="en-US"/>
              </w:rPr>
              <w:t>606,667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83,3</w:t>
            </w:r>
          </w:p>
        </w:tc>
      </w:tr>
      <w:tr w:rsidR="00AF2A21" w:rsidTr="00D77DF5">
        <w:trPr>
          <w:trHeight w:val="51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000 2 02 15001 10  0000 150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Дотации бюджетам сельских поселений на выравнивание  бюджетной обеспеченности из бюджета субъекта Российской Федерации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728,000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606,667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83,3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000  2 02 30000 00 0000 000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107,700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107,700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100,0</w:t>
            </w:r>
          </w:p>
        </w:tc>
      </w:tr>
      <w:tr w:rsidR="00AF2A21" w:rsidTr="00D77DF5">
        <w:trPr>
          <w:trHeight w:val="85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000 2 02 35 118 10 0000 150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106,100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106,100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100,0</w:t>
            </w:r>
          </w:p>
        </w:tc>
      </w:tr>
      <w:tr w:rsidR="00AF2A21" w:rsidTr="00D77DF5">
        <w:trPr>
          <w:trHeight w:val="6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000 2 02 30024 10 0000 150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75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t>000 2 024 0000 00 0000 150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1226,237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1226,237</w:t>
            </w:r>
          </w:p>
          <w:p w:rsidR="00AF2A21" w:rsidRDefault="00AF2A21" w:rsidP="00D77DF5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100,0</w:t>
            </w:r>
          </w:p>
        </w:tc>
      </w:tr>
      <w:tr w:rsidR="00AF2A21" w:rsidTr="00D77DF5">
        <w:trPr>
          <w:trHeight w:val="66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000 2 024 9999 10 0000 150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Прочие межбюджетные трансферты, передаваемые </w:t>
            </w:r>
            <w:r>
              <w:rPr>
                <w:rFonts w:ascii="Arial" w:hAnsi="Arial" w:cs="Arial"/>
              </w:rPr>
              <w:lastRenderedPageBreak/>
              <w:t>бюджетам сельских поселений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lastRenderedPageBreak/>
              <w:t>1226,237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1226,237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100,0</w:t>
            </w:r>
          </w:p>
        </w:tc>
      </w:tr>
      <w:tr w:rsidR="00AF2A21" w:rsidTr="00D77DF5">
        <w:trPr>
          <w:trHeight w:val="66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color w:val="000080"/>
              </w:rPr>
              <w:lastRenderedPageBreak/>
              <w:t>000 2 070 0000 00 0000 150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Прочие безвозмездные поступления в бюджеты сельских поселений</w:t>
            </w:r>
          </w:p>
          <w:p w:rsidR="00AF2A21" w:rsidRDefault="00AF2A21" w:rsidP="00D77DF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329,500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164,8</w:t>
            </w:r>
          </w:p>
        </w:tc>
      </w:tr>
      <w:tr w:rsidR="00AF2A21" w:rsidTr="00D77DF5">
        <w:trPr>
          <w:trHeight w:val="660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000 2 070 5030 10 0000 150</w:t>
            </w: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  <w:p w:rsidR="00AF2A21" w:rsidRDefault="00AF2A21" w:rsidP="00D77D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329,500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164,8</w:t>
            </w:r>
          </w:p>
        </w:tc>
      </w:tr>
      <w:tr w:rsidR="00AF2A21" w:rsidTr="00D77DF5">
        <w:trPr>
          <w:trHeight w:val="375"/>
        </w:trPr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5140,438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3963,851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77,1</w:t>
            </w:r>
          </w:p>
        </w:tc>
      </w:tr>
    </w:tbl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tbl>
      <w:tblPr>
        <w:tblW w:w="0" w:type="auto"/>
        <w:tblInd w:w="-1367" w:type="dxa"/>
        <w:tblLayout w:type="fixed"/>
        <w:tblLook w:val="0000"/>
      </w:tblPr>
      <w:tblGrid>
        <w:gridCol w:w="1120"/>
        <w:gridCol w:w="5108"/>
        <w:gridCol w:w="1620"/>
        <w:gridCol w:w="1440"/>
        <w:gridCol w:w="2160"/>
      </w:tblGrid>
      <w:tr w:rsidR="00AF2A21" w:rsidTr="00D77DF5">
        <w:trPr>
          <w:trHeight w:val="1260"/>
        </w:trPr>
        <w:tc>
          <w:tcPr>
            <w:tcW w:w="11448" w:type="dxa"/>
            <w:gridSpan w:val="5"/>
            <w:shd w:val="clear" w:color="auto" w:fill="auto"/>
            <w:vAlign w:val="bottom"/>
          </w:tcPr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>
            <w:pPr>
              <w:snapToGrid w:val="0"/>
            </w:pPr>
          </w:p>
          <w:p w:rsidR="00AF2A21" w:rsidRDefault="00AF2A21" w:rsidP="00D77DF5"/>
          <w:p w:rsidR="00AF2A21" w:rsidRDefault="00AF2A21" w:rsidP="00D77DF5">
            <w:pPr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 xml:space="preserve">              Приложение №2                                                                                                                            к решению Совета депутатов                                                                                                Краснинского сельского поселения                                                                                                           №      от                 2026г</w:t>
            </w:r>
          </w:p>
          <w:p w:rsidR="00AF2A21" w:rsidRDefault="00AF2A21" w:rsidP="00D77DF5"/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Исполнение расходов по разделам, подразделам   бюджетной классификации РФ  бюджета Краснинского сельского поселения за 2025 год.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AF2A21" w:rsidTr="00D77DF5">
        <w:trPr>
          <w:trHeight w:val="255"/>
        </w:trPr>
        <w:tc>
          <w:tcPr>
            <w:tcW w:w="11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10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(тыс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ублей)</w:t>
            </w:r>
          </w:p>
        </w:tc>
      </w:tr>
      <w:tr w:rsidR="00AF2A21" w:rsidTr="00D77DF5">
        <w:trPr>
          <w:trHeight w:val="183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Утвержденные бюджетные назначения 2025 год план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Фактическое исполнение 2025 год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ind w:left="-468" w:right="626" w:firstLine="468"/>
              <w:jc w:val="right"/>
            </w:pPr>
            <w:r>
              <w:rPr>
                <w:rFonts w:ascii="Arial" w:hAnsi="Arial" w:cs="Arial"/>
                <w:b/>
                <w:bCs/>
              </w:rPr>
              <w:t>%</w:t>
            </w:r>
          </w:p>
          <w:p w:rsidR="00AF2A21" w:rsidRDefault="00AF2A21" w:rsidP="00D77DF5">
            <w:pPr>
              <w:ind w:left="-468" w:right="626" w:firstLine="468"/>
              <w:jc w:val="right"/>
            </w:pPr>
            <w:r>
              <w:rPr>
                <w:rFonts w:ascii="Arial" w:hAnsi="Arial" w:cs="Arial"/>
                <w:b/>
                <w:bCs/>
              </w:rPr>
              <w:t>Исполнения годовых назначений</w:t>
            </w:r>
          </w:p>
        </w:tc>
      </w:tr>
      <w:tr w:rsidR="00AF2A21" w:rsidTr="00D77DF5">
        <w:trPr>
          <w:trHeight w:val="300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2791,743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2390,829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85,6</w:t>
            </w:r>
          </w:p>
        </w:tc>
      </w:tr>
      <w:tr w:rsidR="00AF2A21" w:rsidTr="00D77DF5">
        <w:trPr>
          <w:trHeight w:val="75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664,166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617,821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93,0</w:t>
            </w:r>
          </w:p>
        </w:tc>
      </w:tr>
      <w:tr w:rsidR="00AF2A21" w:rsidTr="00D77DF5">
        <w:trPr>
          <w:trHeight w:val="93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1612,896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1462,493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ind w:left="72" w:hanging="72"/>
              <w:jc w:val="right"/>
            </w:pPr>
            <w:r>
              <w:rPr>
                <w:rFonts w:ascii="Arial" w:hAnsi="Arial" w:cs="Arial"/>
                <w:lang w:val="en-US"/>
              </w:rPr>
              <w:t>90,7</w:t>
            </w:r>
          </w:p>
        </w:tc>
      </w:tr>
      <w:tr w:rsidR="00AF2A21" w:rsidTr="00D77DF5">
        <w:trPr>
          <w:trHeight w:val="93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5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32,200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32,200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1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lang w:val="en-US"/>
              </w:rPr>
              <w:t>0,0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480,481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278,315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57,9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106,1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106,1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750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  <w:p w:rsidR="00AF2A21" w:rsidRDefault="00AF2A21" w:rsidP="00D77DF5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  <w:p w:rsidR="00AF2A21" w:rsidRDefault="00AF2A21" w:rsidP="00D77DF5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720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806,760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341,613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42,3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806,760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341,613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42,3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236,491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229,591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97,1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236,491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229,591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97,1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1188,924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839,167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70,6</w:t>
            </w:r>
          </w:p>
        </w:tc>
      </w:tr>
      <w:tr w:rsidR="00AF2A21" w:rsidTr="00D77DF5">
        <w:trPr>
          <w:trHeight w:val="300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1188,924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839,167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70,6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rPr>
          <w:trHeight w:val="37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5140,438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3917,720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76,2</w:t>
            </w:r>
          </w:p>
        </w:tc>
      </w:tr>
    </w:tbl>
    <w:p w:rsidR="00AF2A21" w:rsidRDefault="00AF2A21" w:rsidP="00AF2A21">
      <w:pPr>
        <w:jc w:val="right"/>
        <w:rPr>
          <w:rFonts w:ascii="Arial" w:hAnsi="Arial" w:cs="Arial"/>
        </w:rPr>
      </w:pPr>
    </w:p>
    <w:tbl>
      <w:tblPr>
        <w:tblW w:w="0" w:type="auto"/>
        <w:tblInd w:w="-13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640"/>
        <w:gridCol w:w="485"/>
        <w:gridCol w:w="525"/>
        <w:gridCol w:w="1695"/>
        <w:gridCol w:w="675"/>
        <w:gridCol w:w="1322"/>
        <w:gridCol w:w="1318"/>
        <w:gridCol w:w="641"/>
        <w:gridCol w:w="619"/>
      </w:tblGrid>
      <w:tr w:rsidR="00AF2A21" w:rsidTr="00D77DF5">
        <w:trPr>
          <w:trHeight w:val="1350"/>
        </w:trPr>
        <w:tc>
          <w:tcPr>
            <w:tcW w:w="1054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right"/>
            </w:pPr>
            <w:r>
              <w:rPr>
                <w:rFonts w:eastAsia="Arial"/>
              </w:rPr>
              <w:lastRenderedPageBreak/>
              <w:t>Приложение №</w:t>
            </w:r>
            <w:r w:rsidRPr="00AF2A21">
              <w:rPr>
                <w:rFonts w:eastAsia="Arial"/>
              </w:rPr>
              <w:t>3</w:t>
            </w:r>
            <w:r>
              <w:rPr>
                <w:rFonts w:eastAsia="Arial"/>
              </w:rPr>
              <w:t xml:space="preserve">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Краснинского сельского поселения                                                                                                                     №      от                 2026г</w:t>
            </w: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Исполнение расходов бюджета по ведомственной классификации   Краснинского сельского поселения  за 202</w:t>
            </w:r>
            <w:r w:rsidRPr="00AF2A21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год.</w:t>
            </w:r>
          </w:p>
        </w:tc>
        <w:tc>
          <w:tcPr>
            <w:tcW w:w="619" w:type="dxa"/>
            <w:shd w:val="clear" w:color="auto" w:fill="auto"/>
          </w:tcPr>
          <w:p w:rsidR="00AF2A21" w:rsidRDefault="00AF2A21" w:rsidP="00D77DF5">
            <w:pPr>
              <w:snapToGrid w:val="0"/>
            </w:pPr>
          </w:p>
        </w:tc>
      </w:tr>
      <w:tr w:rsidR="00AF2A21" w:rsidTr="00D77DF5">
        <w:trPr>
          <w:trHeight w:val="420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1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(тыс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ублей)</w:t>
            </w:r>
          </w:p>
        </w:tc>
        <w:tc>
          <w:tcPr>
            <w:tcW w:w="619" w:type="dxa"/>
            <w:shd w:val="clear" w:color="auto" w:fill="auto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8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Утвержденные бюджетные назначения 202</w:t>
            </w:r>
            <w:r w:rsidRPr="00AF2A21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год план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Фактическое исполнение 202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%  исполнения годовых назначений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ind w:left="-410" w:firstLine="410"/>
              <w:jc w:val="center"/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2791,743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2390,829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85,6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664,166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ind w:left="113" w:right="113"/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617,821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93,0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664,166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ind w:left="113" w:right="113"/>
              <w:jc w:val="right"/>
            </w:pPr>
            <w:r>
              <w:rPr>
                <w:rFonts w:ascii="Arial" w:hAnsi="Arial" w:cs="Arial"/>
                <w:lang w:val="en-US"/>
              </w:rPr>
              <w:t>617,821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93,0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471,300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460,001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97,6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Взносы по обязательному социальному страхованию на выплаты  денежного содержания и иные выплаты работникам государственных (муниципальных</w:t>
            </w:r>
            <w:proofErr w:type="gramStart"/>
            <w:r>
              <w:rPr>
                <w:rFonts w:ascii="Arial" w:hAnsi="Arial" w:cs="Arial"/>
              </w:rPr>
              <w:t>)о</w:t>
            </w:r>
            <w:proofErr w:type="gramEnd"/>
            <w:r>
              <w:rPr>
                <w:rFonts w:ascii="Arial" w:hAnsi="Arial" w:cs="Arial"/>
              </w:rPr>
              <w:t>рганов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9000000030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192,866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157,820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81,8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1612,896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1462,493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90,7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 xml:space="preserve">Обеспечение выполнения функций муниципальными </w:t>
            </w:r>
            <w:proofErr w:type="spellStart"/>
            <w:r>
              <w:rPr>
                <w:rFonts w:ascii="Arial" w:hAnsi="Arial" w:cs="Arial"/>
              </w:rPr>
              <w:t>органами</w:t>
            </w:r>
            <w:proofErr w:type="gramStart"/>
            <w:r>
              <w:rPr>
                <w:rFonts w:ascii="Arial" w:hAnsi="Arial" w:cs="Arial"/>
              </w:rPr>
              <w:t>,к</w:t>
            </w:r>
            <w:proofErr w:type="gramEnd"/>
            <w:r>
              <w:rPr>
                <w:rFonts w:ascii="Arial" w:hAnsi="Arial" w:cs="Arial"/>
              </w:rPr>
              <w:t>азенными</w:t>
            </w:r>
            <w:proofErr w:type="spellEnd"/>
            <w:r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1611,296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1460,893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90,7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974,077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909,730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93,4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Взносы по обязательному социальному страхованию на выплаты  денежного содержания и иные выплаты работникам государственных (муниципальных</w:t>
            </w:r>
            <w:proofErr w:type="gramStart"/>
            <w:r>
              <w:rPr>
                <w:rFonts w:ascii="Arial" w:hAnsi="Arial" w:cs="Arial"/>
              </w:rPr>
              <w:t>)о</w:t>
            </w:r>
            <w:proofErr w:type="gramEnd"/>
            <w:r>
              <w:rPr>
                <w:rFonts w:ascii="Arial" w:hAnsi="Arial" w:cs="Arial"/>
              </w:rPr>
              <w:t>рганов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276,567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258,898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93,6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216,125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170,834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79,0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Закупка </w:t>
            </w:r>
            <w:proofErr w:type="spellStart"/>
            <w:r>
              <w:rPr>
                <w:rFonts w:ascii="Arial" w:hAnsi="Arial" w:cs="Arial"/>
              </w:rPr>
              <w:t>энергетичкских</w:t>
            </w:r>
            <w:proofErr w:type="spellEnd"/>
            <w:r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143,527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121,223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84,5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Style w:val="a6"/>
                <w:rFonts w:ascii="YS Text" w:hAnsi="YS Text" w:cs="YS Text"/>
                <w:color w:val="333333"/>
              </w:rPr>
              <w:t>Уплата прочих налогов, сборов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9000000010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1,000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0,208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20,8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9900070010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9900070010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1,600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 xml:space="preserve">Обеспечение деятельности </w:t>
            </w:r>
            <w:proofErr w:type="spellStart"/>
            <w:r>
              <w:rPr>
                <w:rFonts w:ascii="Arial" w:hAnsi="Arial" w:cs="Arial"/>
                <w:b/>
                <w:bCs/>
              </w:rPr>
              <w:t>финансовых</w:t>
            </w:r>
            <w:proofErr w:type="gramStart"/>
            <w:r>
              <w:rPr>
                <w:rFonts w:ascii="Arial" w:hAnsi="Arial" w:cs="Arial"/>
                <w:b/>
                <w:bCs/>
              </w:rPr>
              <w:t>,н</w:t>
            </w:r>
            <w:proofErr w:type="gramEnd"/>
            <w:r>
              <w:rPr>
                <w:rFonts w:ascii="Arial" w:hAnsi="Arial" w:cs="Arial"/>
                <w:b/>
                <w:bCs/>
              </w:rPr>
              <w:t>алоговых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и таможенных органов и организаций финансового надзора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32,200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32,200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2310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proofErr w:type="spellStart"/>
            <w:r>
              <w:rPr>
                <w:rFonts w:ascii="Arial" w:hAnsi="Arial" w:cs="Arial"/>
              </w:rPr>
              <w:t>Непрограммные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самоуправления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9900070590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31,200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31,200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9900070590</w:t>
            </w:r>
          </w:p>
        </w:tc>
        <w:tc>
          <w:tcPr>
            <w:tcW w:w="6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31,200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31,200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</w:rPr>
              <w:t>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0,0</w:t>
            </w:r>
            <w:r>
              <w:rPr>
                <w:rFonts w:ascii="Arial" w:hAnsi="Arial" w:cs="Arial"/>
              </w:rPr>
              <w:t> 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proofErr w:type="spellStart"/>
            <w:r>
              <w:rPr>
                <w:rFonts w:ascii="Arial" w:hAnsi="Arial" w:cs="Arial"/>
              </w:rPr>
              <w:t>Непрограмные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</w:t>
            </w:r>
            <w:r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>946</w:t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0,0</w:t>
            </w:r>
            <w:r>
              <w:rPr>
                <w:rFonts w:ascii="Arial" w:hAnsi="Arial" w:cs="Arial"/>
              </w:rPr>
              <w:t> 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lastRenderedPageBreak/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9900080020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,000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0,0</w:t>
            </w:r>
            <w:r>
              <w:rPr>
                <w:rFonts w:ascii="Arial" w:hAnsi="Arial" w:cs="Arial"/>
              </w:rPr>
              <w:t> 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9900080020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870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,000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0,0</w:t>
            </w:r>
            <w:r>
              <w:rPr>
                <w:rFonts w:ascii="Arial" w:hAnsi="Arial" w:cs="Arial"/>
              </w:rPr>
              <w:t> 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480,481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278,315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57,9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451,572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251,475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55,7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Style w:val="a6"/>
                <w:rFonts w:ascii="YS Text" w:hAnsi="YS Text" w:cs="YS Text"/>
                <w:color w:val="333333"/>
              </w:rPr>
              <w:t>Закупка энергетических ресурсов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11,500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9,433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82,0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13,838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13,837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9900090030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3,571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3,570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Непрограмные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расходы органов государственной власти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106,100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Фонд оплаты труда 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68,513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68,513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Взносы по обязательному социальному страхованию на выплаты  денежного содержания и иные выплаты работникам государственных (муниципальных</w:t>
            </w:r>
            <w:proofErr w:type="gramStart"/>
            <w:r>
              <w:rPr>
                <w:rFonts w:ascii="Arial" w:hAnsi="Arial" w:cs="Arial"/>
              </w:rPr>
              <w:t>)о</w:t>
            </w:r>
            <w:proofErr w:type="gramEnd"/>
            <w:r>
              <w:rPr>
                <w:rFonts w:ascii="Arial" w:hAnsi="Arial" w:cs="Arial"/>
              </w:rPr>
              <w:t>рганов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21,869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21,869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9900051180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15,718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15,718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Пожарная безопасность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4,420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</w:rPr>
              <w:t>Непрограммные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lastRenderedPageBreak/>
              <w:t>Предупреждение и ликвидация последствий чрезвычайных ситуаций 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9900020860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4,420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806,760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341,613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42,3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806,760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  <w:lang w:val="en-US"/>
              </w:rPr>
              <w:t>341,613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42,3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</w:rPr>
              <w:t>Непрограммные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653,730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188,583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28,8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511,051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111,638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21,8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Закупка </w:t>
            </w:r>
            <w:proofErr w:type="spellStart"/>
            <w:r>
              <w:rPr>
                <w:rFonts w:ascii="Arial" w:hAnsi="Arial" w:cs="Arial"/>
              </w:rPr>
              <w:t>энергетичкских</w:t>
            </w:r>
            <w:proofErr w:type="spellEnd"/>
            <w:r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9900020050</w:t>
            </w:r>
          </w:p>
        </w:tc>
        <w:tc>
          <w:tcPr>
            <w:tcW w:w="67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142,679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76,945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lang w:val="en-US"/>
              </w:rPr>
              <w:t>53,9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Style w:val="a6"/>
                <w:rFonts w:ascii="YS Text" w:hAnsi="YS Text" w:cs="YS Text"/>
                <w:color w:val="333333"/>
              </w:rPr>
              <w:t>Иные межбюджетные трансферты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99000705</w:t>
            </w:r>
            <w:r>
              <w:rPr>
                <w:rFonts w:ascii="Arial" w:hAnsi="Arial" w:cs="Arial"/>
                <w:lang w:val="en-US"/>
              </w:rPr>
              <w:t>8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1,515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1,515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</w:t>
            </w:r>
            <w:r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</w:rPr>
              <w:t>Д010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151,515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151,515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236,491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229,591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97,1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236,491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229,291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97,1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</w:rPr>
              <w:t>Непрограммные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236,491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229,291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97,1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 xml:space="preserve">0,100  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 xml:space="preserve">0,100  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9900020950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0,100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0,100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46,947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40,047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85,3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9900020960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46,947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40,047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85,3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 xml:space="preserve">Расходы на содержание </w:t>
            </w:r>
            <w:proofErr w:type="spellStart"/>
            <w:r>
              <w:rPr>
                <w:rFonts w:ascii="Arial" w:hAnsi="Arial" w:cs="Arial"/>
                <w:b/>
                <w:bCs/>
              </w:rPr>
              <w:t>объеков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благоустройства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99000S2270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172,222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172,222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9900070580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17,222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17,222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Культура и  кинематография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1188,924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839,167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70,6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1188,924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839,167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70,6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расходы органов </w:t>
            </w:r>
            <w:r>
              <w:rPr>
                <w:rFonts w:ascii="Arial" w:hAnsi="Arial" w:cs="Arial"/>
                <w:b/>
                <w:bCs/>
              </w:rPr>
              <w:lastRenderedPageBreak/>
              <w:t>местного самоуправления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lastRenderedPageBreak/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1188,924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839,167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70,6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казенных учреждений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9900000590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1188,924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839,167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70,6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Фонд оплаты труда   учреждений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576,562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565,313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98,0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222,788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46,244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20,8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Прочая закупка </w:t>
            </w:r>
            <w:proofErr w:type="spellStart"/>
            <w:r>
              <w:rPr>
                <w:rFonts w:ascii="Arial" w:hAnsi="Arial" w:cs="Arial"/>
              </w:rPr>
              <w:t>товаров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абот</w:t>
            </w:r>
            <w:proofErr w:type="spellEnd"/>
            <w:r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317,022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189,721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59,8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Закупка </w:t>
            </w:r>
            <w:proofErr w:type="spellStart"/>
            <w:r>
              <w:rPr>
                <w:rFonts w:ascii="Arial" w:hAnsi="Arial" w:cs="Arial"/>
              </w:rPr>
              <w:t>энергетичкских</w:t>
            </w:r>
            <w:proofErr w:type="spellEnd"/>
            <w:r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9900000590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72,552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37,889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52,2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roofErr w:type="spellStart"/>
            <w:r>
              <w:rPr>
                <w:rFonts w:ascii="Arial" w:hAnsi="Arial" w:cs="Arial"/>
              </w:rPr>
              <w:t>Непрограммные</w:t>
            </w:r>
            <w:proofErr w:type="spellEnd"/>
            <w:r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9900000000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both"/>
            </w:pPr>
            <w:r>
              <w:rPr>
                <w:rFonts w:ascii="Arial" w:hAnsi="Arial" w:cs="Arial"/>
              </w:rPr>
              <w:t>Социальные доплаты к пенсиям муниципальных служащих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9900010270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6,000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100,0</w:t>
            </w:r>
          </w:p>
        </w:tc>
      </w:tr>
      <w:tr w:rsidR="00AF2A21" w:rsidTr="00D77DF5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5140,438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3917,720</w:t>
            </w:r>
          </w:p>
        </w:tc>
        <w:tc>
          <w:tcPr>
            <w:tcW w:w="1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76,2</w:t>
            </w:r>
          </w:p>
        </w:tc>
      </w:tr>
    </w:tbl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</w:pPr>
      <w:r>
        <w:rPr>
          <w:rFonts w:ascii="Arial" w:hAnsi="Arial" w:cs="Arial"/>
        </w:rPr>
        <w:t xml:space="preserve">Приложение  4 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к   решению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 xml:space="preserve">Совета депутатов Краснинского 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сельского поселения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№</w:t>
      </w: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 xml:space="preserve">от           .2026г   </w:t>
      </w: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tabs>
          <w:tab w:val="left" w:pos="2115"/>
        </w:tabs>
        <w:jc w:val="center"/>
      </w:pPr>
      <w:r>
        <w:rPr>
          <w:rFonts w:ascii="Arial" w:hAnsi="Arial" w:cs="Arial"/>
        </w:rPr>
        <w:t>Отчет о расходовании средств резервного фонда</w:t>
      </w:r>
    </w:p>
    <w:p w:rsidR="00AF2A21" w:rsidRDefault="00AF2A21" w:rsidP="00AF2A21">
      <w:pPr>
        <w:tabs>
          <w:tab w:val="left" w:pos="2115"/>
        </w:tabs>
        <w:jc w:val="center"/>
      </w:pPr>
      <w:r>
        <w:rPr>
          <w:rFonts w:ascii="Arial" w:hAnsi="Arial" w:cs="Arial"/>
        </w:rPr>
        <w:t>Администрации Краснинского сельского поселения</w:t>
      </w:r>
    </w:p>
    <w:p w:rsidR="00AF2A21" w:rsidRDefault="00AF2A21" w:rsidP="00AF2A21">
      <w:pPr>
        <w:tabs>
          <w:tab w:val="left" w:pos="2115"/>
        </w:tabs>
        <w:jc w:val="center"/>
      </w:pPr>
      <w:r>
        <w:rPr>
          <w:rFonts w:ascii="Arial" w:hAnsi="Arial" w:cs="Arial"/>
        </w:rPr>
        <w:t>Даниловского муниципального района за 2024 год.</w:t>
      </w:r>
    </w:p>
    <w:p w:rsidR="00AF2A21" w:rsidRDefault="00AF2A21" w:rsidP="00AF2A2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/>
      </w:tblPr>
      <w:tblGrid>
        <w:gridCol w:w="1548"/>
        <w:gridCol w:w="1821"/>
        <w:gridCol w:w="1721"/>
        <w:gridCol w:w="1325"/>
        <w:gridCol w:w="1309"/>
        <w:gridCol w:w="1591"/>
      </w:tblGrid>
      <w:tr w:rsidR="00AF2A21" w:rsidTr="00D77DF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</w:pPr>
            <w:r>
              <w:rPr>
                <w:rFonts w:ascii="Arial" w:hAnsi="Arial" w:cs="Arial"/>
              </w:rPr>
              <w:t>Дата и номер распоряжения главы Краснинского сельского поселения о выделении средств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</w:pPr>
            <w:r>
              <w:rPr>
                <w:rFonts w:ascii="Arial" w:hAnsi="Arial" w:cs="Arial"/>
              </w:rPr>
              <w:t>Направление расходов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План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Факт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% выполнения</w:t>
            </w:r>
          </w:p>
        </w:tc>
      </w:tr>
      <w:tr w:rsidR="00AF2A21" w:rsidTr="00D77DF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AF2A21" w:rsidTr="00D77DF5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2,000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tabs>
                <w:tab w:val="left" w:pos="1275"/>
              </w:tabs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AF2A21" w:rsidRDefault="00AF2A21" w:rsidP="00AF2A21">
      <w:pPr>
        <w:tabs>
          <w:tab w:val="left" w:pos="1275"/>
        </w:tabs>
        <w:jc w:val="right"/>
      </w:pPr>
      <w:r>
        <w:rPr>
          <w:rFonts w:ascii="Arial" w:hAnsi="Arial" w:cs="Arial"/>
        </w:rPr>
        <w:tab/>
      </w: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right"/>
      </w:pPr>
      <w:r>
        <w:rPr>
          <w:rFonts w:ascii="Arial" w:hAnsi="Arial" w:cs="Arial"/>
        </w:rPr>
        <w:t>Приложение 5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к   решению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 xml:space="preserve">Совета депутатов Краснинского 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сельского поселения</w:t>
      </w:r>
    </w:p>
    <w:p w:rsidR="00AF2A21" w:rsidRDefault="00AF2A21" w:rsidP="00AF2A21">
      <w:pPr>
        <w:jc w:val="right"/>
      </w:pPr>
      <w:r>
        <w:t>№       от           .2026г</w:t>
      </w:r>
    </w:p>
    <w:p w:rsidR="00AF2A21" w:rsidRDefault="00AF2A21" w:rsidP="00AF2A21">
      <w:pPr>
        <w:jc w:val="right"/>
      </w:pPr>
    </w:p>
    <w:tbl>
      <w:tblPr>
        <w:tblW w:w="0" w:type="auto"/>
        <w:jc w:val="center"/>
        <w:tblLayout w:type="fixed"/>
        <w:tblLook w:val="0000"/>
      </w:tblPr>
      <w:tblGrid>
        <w:gridCol w:w="2988"/>
        <w:gridCol w:w="3420"/>
        <w:gridCol w:w="1800"/>
        <w:gridCol w:w="1800"/>
        <w:gridCol w:w="540"/>
        <w:gridCol w:w="776"/>
      </w:tblGrid>
      <w:tr w:rsidR="00AF2A21" w:rsidTr="00D77DF5">
        <w:trPr>
          <w:trHeight w:val="300"/>
          <w:jc w:val="center"/>
        </w:trPr>
        <w:tc>
          <w:tcPr>
            <w:tcW w:w="11324" w:type="dxa"/>
            <w:gridSpan w:val="6"/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Исполнение  источников  финансирования дефицита бюджета Краснинского сельского</w:t>
            </w:r>
          </w:p>
        </w:tc>
      </w:tr>
      <w:tr w:rsidR="00AF2A21" w:rsidTr="00D77DF5">
        <w:trPr>
          <w:trHeight w:val="300"/>
          <w:jc w:val="center"/>
        </w:trPr>
        <w:tc>
          <w:tcPr>
            <w:tcW w:w="11324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поселения  по кодам </w:t>
            </w:r>
            <w:proofErr w:type="gramStart"/>
            <w:r>
              <w:rPr>
                <w:rFonts w:ascii="Arial" w:hAnsi="Arial" w:cs="Arial"/>
                <w:b/>
                <w:bCs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AF2A21" w:rsidTr="00D77DF5">
        <w:trPr>
          <w:trHeight w:val="300"/>
          <w:jc w:val="center"/>
        </w:trPr>
        <w:tc>
          <w:tcPr>
            <w:tcW w:w="29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за 2025 год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525"/>
          <w:jc w:val="center"/>
        </w:trPr>
        <w:tc>
          <w:tcPr>
            <w:tcW w:w="2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80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2025 год план</w:t>
            </w:r>
          </w:p>
        </w:tc>
        <w:tc>
          <w:tcPr>
            <w:tcW w:w="180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2025 год факт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82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255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675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b/>
                <w:bCs/>
              </w:rPr>
              <w:t>00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00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00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-46 130,56</w:t>
            </w:r>
          </w:p>
          <w:p w:rsidR="00AF2A21" w:rsidRDefault="00AF2A21" w:rsidP="00D77DF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AF2A21" w:rsidTr="00D77DF5">
        <w:trPr>
          <w:trHeight w:val="675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ИСТОЧНИКИ ВНУТРЕННЕГО ФИНАНСИРОВАНИЯ ДЕФИЦИТОВ 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-42 418,00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Изменение остатков средств на счетах по учету  средств бюджета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-42 418,00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-3 963 850,46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000 01 05 02 00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-3 963 850,46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Увеличение прочих остатков денежных средств 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-3 963 850,46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-3 963 850,46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000 01 05 00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3 917 719,90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000 01 05 02 00 </w:t>
            </w:r>
            <w:proofErr w:type="spellStart"/>
            <w:r>
              <w:rPr>
                <w:rFonts w:ascii="Arial" w:hAnsi="Arial" w:cs="Arial"/>
              </w:rPr>
              <w:t>00</w:t>
            </w:r>
            <w:proofErr w:type="spellEnd"/>
            <w:r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3 917 719,90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Уменьшение прочих остатков денежных средств  бюджетов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3 917 719,90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450"/>
          <w:jc w:val="center"/>
        </w:trPr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Уменьшение прочих остатков денежных </w:t>
            </w:r>
            <w:r>
              <w:rPr>
                <w:rFonts w:ascii="Arial" w:hAnsi="Arial" w:cs="Arial"/>
              </w:rPr>
              <w:lastRenderedPageBreak/>
              <w:t>средств  бюджетов сельских поселений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lastRenderedPageBreak/>
              <w:t>000 01 05 02 01 10 0000 610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5 140 438,15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3 917 719,90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F2A21" w:rsidRDefault="00AF2A21" w:rsidP="00AF2A21">
      <w:pPr>
        <w:jc w:val="right"/>
      </w:pPr>
    </w:p>
    <w:p w:rsidR="00AF2A21" w:rsidRDefault="00AF2A21" w:rsidP="00AF2A21">
      <w:pPr>
        <w:jc w:val="right"/>
      </w:pP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right"/>
      </w:pPr>
      <w:bookmarkStart w:id="0" w:name="RANGE!C3%252525253AH39"/>
      <w:bookmarkEnd w:id="0"/>
      <w:r>
        <w:rPr>
          <w:rFonts w:ascii="Arial" w:hAnsi="Arial" w:cs="Arial"/>
        </w:rPr>
        <w:lastRenderedPageBreak/>
        <w:t>Приложение №6</w:t>
      </w:r>
    </w:p>
    <w:p w:rsidR="00AF2A21" w:rsidRDefault="00AF2A21" w:rsidP="00AF2A21">
      <w:pPr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 xml:space="preserve">К проекту  Решения 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 xml:space="preserve">Совета депутатов          </w:t>
      </w:r>
    </w:p>
    <w:p w:rsidR="00AF2A21" w:rsidRDefault="00AF2A21" w:rsidP="00AF2A21">
      <w:pPr>
        <w:jc w:val="right"/>
      </w:pPr>
      <w:r>
        <w:rPr>
          <w:rFonts w:ascii="Arial" w:hAnsi="Arial" w:cs="Arial"/>
        </w:rPr>
        <w:t>№</w:t>
      </w: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 xml:space="preserve">от         .2026г       </w:t>
      </w:r>
    </w:p>
    <w:p w:rsidR="00AF2A21" w:rsidRDefault="00AF2A21" w:rsidP="00AF2A21">
      <w:pPr>
        <w:jc w:val="right"/>
        <w:rPr>
          <w:rFonts w:ascii="Arial" w:hAnsi="Arial" w:cs="Arial"/>
        </w:rPr>
      </w:pPr>
    </w:p>
    <w:p w:rsidR="00AF2A21" w:rsidRDefault="00AF2A21" w:rsidP="00AF2A21">
      <w:pPr>
        <w:pStyle w:val="2"/>
        <w:numPr>
          <w:ilvl w:val="1"/>
          <w:numId w:val="2"/>
        </w:numPr>
      </w:pPr>
      <w:r>
        <w:rPr>
          <w:rFonts w:ascii="Arial" w:hAnsi="Arial" w:cs="Arial"/>
          <w:b/>
          <w:bCs/>
          <w:szCs w:val="24"/>
        </w:rPr>
        <w:t>ОТЧЕТ ПО ПРОГРАММЕ</w:t>
      </w:r>
    </w:p>
    <w:p w:rsidR="00AF2A21" w:rsidRDefault="00AF2A21" w:rsidP="00AF2A21">
      <w:pPr>
        <w:rPr>
          <w:rFonts w:ascii="Arial" w:hAnsi="Arial" w:cs="Arial"/>
          <w:b/>
          <w:bCs/>
        </w:rPr>
      </w:pPr>
    </w:p>
    <w:p w:rsidR="00AF2A21" w:rsidRDefault="00AF2A21" w:rsidP="00AF2A21">
      <w:pPr>
        <w:jc w:val="center"/>
      </w:pPr>
      <w:r>
        <w:rPr>
          <w:rFonts w:ascii="Arial" w:hAnsi="Arial" w:cs="Arial"/>
          <w:b/>
          <w:bCs/>
        </w:rPr>
        <w:t>муниципальных внутренних заимствований</w:t>
      </w:r>
    </w:p>
    <w:p w:rsidR="00AF2A21" w:rsidRDefault="00AF2A21" w:rsidP="00AF2A21">
      <w:pPr>
        <w:pStyle w:val="4"/>
        <w:numPr>
          <w:ilvl w:val="3"/>
          <w:numId w:val="2"/>
        </w:numPr>
      </w:pPr>
      <w:r>
        <w:rPr>
          <w:rFonts w:ascii="Arial" w:hAnsi="Arial" w:cs="Arial"/>
          <w:sz w:val="24"/>
        </w:rPr>
        <w:t xml:space="preserve">Краснинского сельского поселения Даниловского муниципального района, направляемых на покрытие дефицита  бюджета и погашение муниципальных долговых обязательств </w:t>
      </w:r>
    </w:p>
    <w:p w:rsidR="00AF2A21" w:rsidRDefault="00AF2A21" w:rsidP="00AF2A21">
      <w:pPr>
        <w:pStyle w:val="4"/>
        <w:numPr>
          <w:ilvl w:val="3"/>
          <w:numId w:val="2"/>
        </w:num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 2025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sz w:val="24"/>
        </w:rPr>
        <w:t>год</w:t>
      </w:r>
    </w:p>
    <w:p w:rsidR="00AF2A21" w:rsidRDefault="00AF2A21" w:rsidP="00AF2A21">
      <w:pPr>
        <w:jc w:val="both"/>
        <w:rPr>
          <w:rFonts w:ascii="Arial" w:hAnsi="Arial" w:cs="Arial"/>
          <w:b/>
          <w:bCs/>
        </w:rPr>
      </w:pPr>
    </w:p>
    <w:p w:rsidR="00AF2A21" w:rsidRDefault="00AF2A21" w:rsidP="00AF2A21">
      <w:pPr>
        <w:pStyle w:val="a3"/>
        <w:ind w:firstLine="708"/>
      </w:pPr>
      <w:r>
        <w:rPr>
          <w:rFonts w:ascii="Arial" w:hAnsi="Arial" w:cs="Arial"/>
        </w:rPr>
        <w:t xml:space="preserve">Администрация Краснинского сельского поселения Даниловского муниципального района в соответствии с действующим законодательством Российской Федерации, Волгоградской области и </w:t>
      </w:r>
      <w:proofErr w:type="spellStart"/>
      <w:r>
        <w:rPr>
          <w:rFonts w:ascii="Arial" w:hAnsi="Arial" w:cs="Arial"/>
        </w:rPr>
        <w:t>Краснинское</w:t>
      </w:r>
      <w:proofErr w:type="spellEnd"/>
      <w:r>
        <w:rPr>
          <w:rFonts w:ascii="Arial" w:hAnsi="Arial" w:cs="Arial"/>
        </w:rPr>
        <w:t xml:space="preserve"> сельское  поселение  вправе привлекать кредиты, привлекаемые в бюджет  поселения от других бюджетов бюджетной системы Российской Федерации, кредитных организаций, по которым возникают долговые обязательства Краснинского сельского поселения Даниловского муниципального района. </w:t>
      </w:r>
    </w:p>
    <w:p w:rsidR="00AF2A21" w:rsidRDefault="00AF2A21" w:rsidP="00AF2A21">
      <w:pPr>
        <w:ind w:left="360"/>
        <w:jc w:val="both"/>
        <w:rPr>
          <w:rFonts w:ascii="Arial" w:hAnsi="Arial" w:cs="Arial"/>
        </w:rPr>
      </w:pPr>
    </w:p>
    <w:p w:rsidR="00AF2A21" w:rsidRDefault="00AF2A21" w:rsidP="00AF2A21">
      <w:pPr>
        <w:pStyle w:val="8"/>
        <w:numPr>
          <w:ilvl w:val="7"/>
          <w:numId w:val="2"/>
        </w:numPr>
        <w:ind w:firstLine="360"/>
      </w:pPr>
      <w:proofErr w:type="gramStart"/>
      <w:r>
        <w:rPr>
          <w:rFonts w:ascii="Arial" w:hAnsi="Arial" w:cs="Arial"/>
          <w:b/>
          <w:szCs w:val="24"/>
        </w:rPr>
        <w:t>П</w:t>
      </w:r>
      <w:proofErr w:type="gramEnd"/>
      <w:r>
        <w:rPr>
          <w:rFonts w:ascii="Arial" w:hAnsi="Arial" w:cs="Arial"/>
          <w:b/>
          <w:szCs w:val="24"/>
        </w:rPr>
        <w:t xml:space="preserve"> Е Р Е Ч Е Н Ь</w:t>
      </w:r>
    </w:p>
    <w:p w:rsidR="00AF2A21" w:rsidRDefault="00AF2A21" w:rsidP="00AF2A21">
      <w:pPr>
        <w:ind w:firstLine="360"/>
        <w:jc w:val="center"/>
      </w:pPr>
      <w:r>
        <w:rPr>
          <w:rFonts w:ascii="Arial" w:hAnsi="Arial" w:cs="Arial"/>
        </w:rPr>
        <w:t>муниципальных внутренних заимствований</w:t>
      </w:r>
    </w:p>
    <w:p w:rsidR="00AF2A21" w:rsidRDefault="00AF2A21" w:rsidP="00AF2A21">
      <w:pPr>
        <w:ind w:firstLine="360"/>
        <w:jc w:val="center"/>
      </w:pPr>
      <w:r>
        <w:rPr>
          <w:rFonts w:ascii="Arial" w:hAnsi="Arial" w:cs="Arial"/>
        </w:rPr>
        <w:t>Краснинского сельского поселения на  2025 год</w:t>
      </w:r>
    </w:p>
    <w:p w:rsidR="00AF2A21" w:rsidRDefault="00AF2A21" w:rsidP="00AF2A21">
      <w:pPr>
        <w:pStyle w:val="1"/>
        <w:numPr>
          <w:ilvl w:val="0"/>
          <w:numId w:val="2"/>
        </w:numPr>
        <w:jc w:val="center"/>
      </w:pPr>
      <w:r>
        <w:t xml:space="preserve">                                                                                              тыс. рублей</w:t>
      </w:r>
    </w:p>
    <w:tbl>
      <w:tblPr>
        <w:tblW w:w="0" w:type="auto"/>
        <w:tblInd w:w="63" w:type="dxa"/>
        <w:tblLayout w:type="fixed"/>
        <w:tblLook w:val="0000"/>
      </w:tblPr>
      <w:tblGrid>
        <w:gridCol w:w="3938"/>
        <w:gridCol w:w="2587"/>
        <w:gridCol w:w="2587"/>
      </w:tblGrid>
      <w:tr w:rsidR="00AF2A21" w:rsidTr="00D77DF5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Вид заимствований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План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Отчёт</w:t>
            </w:r>
          </w:p>
        </w:tc>
      </w:tr>
      <w:tr w:rsidR="00AF2A21" w:rsidTr="00D77DF5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Кредиты кредитных организаций:</w:t>
            </w:r>
          </w:p>
          <w:p w:rsidR="00AF2A21" w:rsidRDefault="00AF2A21" w:rsidP="00D77DF5">
            <w:r>
              <w:rPr>
                <w:rFonts w:ascii="Arial" w:hAnsi="Arial" w:cs="Arial"/>
              </w:rPr>
              <w:t>привлечение средств</w:t>
            </w:r>
          </w:p>
          <w:p w:rsidR="00AF2A21" w:rsidRDefault="00AF2A21" w:rsidP="00D77DF5">
            <w:r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Кредиты, привлекаемые от других бюджетов бюджетной системы Российской Федерации:</w:t>
            </w:r>
          </w:p>
          <w:p w:rsidR="00AF2A21" w:rsidRDefault="00AF2A21" w:rsidP="00D77DF5">
            <w:r>
              <w:rPr>
                <w:rFonts w:ascii="Arial" w:hAnsi="Arial" w:cs="Arial"/>
              </w:rPr>
              <w:t>привлечение средств</w:t>
            </w:r>
          </w:p>
          <w:p w:rsidR="00AF2A21" w:rsidRDefault="00AF2A21" w:rsidP="00D77DF5">
            <w:r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jc w:val="center"/>
      </w:pPr>
      <w:r>
        <w:rPr>
          <w:rFonts w:ascii="Arial" w:hAnsi="Arial" w:cs="Arial"/>
          <w:b/>
        </w:rPr>
        <w:t>Источники внутреннего финансирования дефицита  бюджета</w:t>
      </w:r>
    </w:p>
    <w:p w:rsidR="00AF2A21" w:rsidRDefault="00AF2A21" w:rsidP="00AF2A21"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</w:rPr>
        <w:t>тыс. рублей</w:t>
      </w:r>
    </w:p>
    <w:tbl>
      <w:tblPr>
        <w:tblW w:w="0" w:type="auto"/>
        <w:tblLayout w:type="fixed"/>
        <w:tblLook w:val="0000"/>
      </w:tblPr>
      <w:tblGrid>
        <w:gridCol w:w="5688"/>
        <w:gridCol w:w="1795"/>
        <w:gridCol w:w="1795"/>
      </w:tblGrid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Состав источников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План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</w:rPr>
              <w:t>Отчёт</w:t>
            </w: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разница между полученными и погашенными поселением кредитами кредитных организаций </w:t>
            </w:r>
            <w:r>
              <w:rPr>
                <w:rFonts w:ascii="Arial" w:hAnsi="Arial" w:cs="Arial"/>
              </w:rPr>
              <w:lastRenderedPageBreak/>
              <w:t>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roofErr w:type="gramStart"/>
            <w:r>
              <w:rPr>
                <w:rFonts w:ascii="Arial" w:hAnsi="Arial" w:cs="Arial"/>
              </w:rPr>
              <w:lastRenderedPageBreak/>
              <w:t>разница между полученными и погашенными поселением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-46,131</w:t>
            </w:r>
          </w:p>
          <w:p w:rsidR="00AF2A21" w:rsidRDefault="00AF2A21" w:rsidP="00D77DF5">
            <w:pPr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Иные источники внутреннего финансирования дефицита районного бюджета, в том числе: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поступления от продажи акций и иных форм участия в капитале, находящихся в собственности Даниловского муниципального района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объем средств, направляемых на исполнение муниципальных гарантий Даниловского муниципального района,    в случае, если исполнение гарантом муниципальных гарантий ведет к возникновению права регрессного требования гаранта       к принципалу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разница между средствами, полученными от возврата предоставленных из районного бюджета юридическим лицам бюджетных кредитов, и суммой  предоставленных из районного бюджета юридическим лицам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разница между средствами, полученными от возврата предоставленных из районного бюджета другим бюджетам бюджетной системы Российской Федерации бюджетных кредитов, и суммой  предоставленных из районного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F2A21" w:rsidTr="00D77DF5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</w:rPr>
              <w:t>Итого источников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-46,131</w:t>
            </w:r>
          </w:p>
        </w:tc>
      </w:tr>
    </w:tbl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34"/>
        <w:gridCol w:w="2580"/>
        <w:gridCol w:w="1513"/>
        <w:gridCol w:w="1218"/>
        <w:gridCol w:w="1218"/>
        <w:gridCol w:w="1540"/>
      </w:tblGrid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58" w:type="dxa"/>
            <w:gridSpan w:val="2"/>
            <w:shd w:val="clear" w:color="auto" w:fill="auto"/>
            <w:vAlign w:val="bottom"/>
          </w:tcPr>
          <w:p w:rsidR="00AF2A21" w:rsidRDefault="00AF2A21" w:rsidP="00AF2A21">
            <w:pPr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Приложение №7</w:t>
            </w: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89" w:type="dxa"/>
            <w:gridSpan w:val="4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 проекту Решения Совета депутатов</w:t>
            </w: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89" w:type="dxa"/>
            <w:gridSpan w:val="4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Краснинского сельского поселения</w:t>
            </w: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76" w:type="dxa"/>
            <w:gridSpan w:val="3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от          .2026г </w:t>
            </w:r>
          </w:p>
        </w:tc>
      </w:tr>
      <w:tr w:rsidR="00AF2A21" w:rsidTr="00D77DF5">
        <w:trPr>
          <w:trHeight w:val="255"/>
        </w:trPr>
        <w:tc>
          <w:tcPr>
            <w:tcW w:w="9103" w:type="dxa"/>
            <w:gridSpan w:val="6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76"/>
        </w:trPr>
        <w:tc>
          <w:tcPr>
            <w:tcW w:w="9103" w:type="dxa"/>
            <w:gridSpan w:val="6"/>
            <w:vMerge w:val="restart"/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Сведения о численности и расходах на содержание аппарата управления администрации Краснинского сельского поселения и работников муниципальных учреждений    за  2024 года.</w:t>
            </w:r>
          </w:p>
        </w:tc>
      </w:tr>
      <w:tr w:rsidR="00AF2A21" w:rsidTr="00D77DF5">
        <w:trPr>
          <w:trHeight w:val="276"/>
        </w:trPr>
        <w:tc>
          <w:tcPr>
            <w:tcW w:w="9103" w:type="dxa"/>
            <w:gridSpan w:val="6"/>
            <w:vMerge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76"/>
        </w:trPr>
        <w:tc>
          <w:tcPr>
            <w:tcW w:w="9103" w:type="dxa"/>
            <w:gridSpan w:val="6"/>
            <w:vMerge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76"/>
        </w:trPr>
        <w:tc>
          <w:tcPr>
            <w:tcW w:w="9103" w:type="dxa"/>
            <w:gridSpan w:val="6"/>
            <w:vMerge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1034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уб.</w:t>
            </w:r>
          </w:p>
        </w:tc>
      </w:tr>
      <w:tr w:rsidR="00AF2A21" w:rsidTr="00D77DF5">
        <w:trPr>
          <w:trHeight w:val="117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Раздел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 xml:space="preserve">Количества </w:t>
            </w:r>
            <w:proofErr w:type="gramStart"/>
            <w:r>
              <w:rPr>
                <w:rFonts w:ascii="Arial" w:hAnsi="Arial" w:cs="Arial"/>
              </w:rPr>
              <w:t>штатных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едениц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План годовой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Факт          за 2024 год.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% исполнение</w:t>
            </w:r>
          </w:p>
        </w:tc>
      </w:tr>
      <w:tr w:rsidR="00AF2A21" w:rsidTr="00D77DF5">
        <w:trPr>
          <w:trHeight w:val="600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 xml:space="preserve">Глава </w:t>
            </w:r>
            <w:proofErr w:type="gramStart"/>
            <w:r>
              <w:rPr>
                <w:rFonts w:ascii="Arial" w:hAnsi="Arial" w:cs="Arial"/>
                <w:b/>
                <w:bCs/>
              </w:rPr>
              <w:t>муниципального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образовавния</w:t>
            </w:r>
            <w:proofErr w:type="spellEnd"/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664,166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617,821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93,0</w:t>
            </w:r>
          </w:p>
        </w:tc>
      </w:tr>
      <w:tr w:rsidR="00AF2A21" w:rsidTr="00D77DF5">
        <w:trPr>
          <w:trHeight w:val="540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1611,296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1460,893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90,7</w:t>
            </w:r>
          </w:p>
        </w:tc>
      </w:tr>
      <w:tr w:rsidR="00AF2A21" w:rsidTr="00D77DF5">
        <w:trPr>
          <w:trHeight w:val="375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Итого по администрации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1611,296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1460,893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90,7</w:t>
            </w:r>
          </w:p>
        </w:tc>
      </w:tr>
      <w:tr w:rsidR="00AF2A21" w:rsidTr="00D77DF5">
        <w:trPr>
          <w:trHeight w:val="420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МКУК "ДК" КСП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1188,924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839,167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70,6</w:t>
            </w:r>
          </w:p>
        </w:tc>
      </w:tr>
      <w:tr w:rsidR="00AF2A21" w:rsidTr="00D77DF5">
        <w:trPr>
          <w:trHeight w:val="390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0801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Итого по МКУК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1188,924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839,167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70,6</w:t>
            </w:r>
          </w:p>
        </w:tc>
      </w:tr>
      <w:tr w:rsidR="00AF2A21" w:rsidTr="00D77DF5">
        <w:trPr>
          <w:trHeight w:val="390"/>
        </w:trPr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3464,386</w:t>
            </w:r>
          </w:p>
        </w:tc>
        <w:tc>
          <w:tcPr>
            <w:tcW w:w="1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2917,881</w:t>
            </w:r>
          </w:p>
        </w:tc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84,2</w:t>
            </w:r>
          </w:p>
        </w:tc>
      </w:tr>
    </w:tbl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 w:rsidP="00AF2A21">
      <w:pPr>
        <w:jc w:val="both"/>
        <w:rPr>
          <w:rFonts w:ascii="Arial" w:hAnsi="Arial" w:cs="Arial"/>
        </w:rPr>
      </w:pPr>
    </w:p>
    <w:tbl>
      <w:tblPr>
        <w:tblW w:w="0" w:type="auto"/>
        <w:tblInd w:w="-1152" w:type="dxa"/>
        <w:tblLayout w:type="fixed"/>
        <w:tblLook w:val="0000"/>
      </w:tblPr>
      <w:tblGrid>
        <w:gridCol w:w="2340"/>
        <w:gridCol w:w="1260"/>
        <w:gridCol w:w="1080"/>
        <w:gridCol w:w="1260"/>
        <w:gridCol w:w="1620"/>
        <w:gridCol w:w="2015"/>
        <w:gridCol w:w="1405"/>
        <w:gridCol w:w="540"/>
      </w:tblGrid>
      <w:tr w:rsidR="00AF2A21" w:rsidTr="00D77DF5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ind w:left="621" w:hanging="621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AF2A21">
            <w:pPr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  <w:rPr>
                <w:rFonts w:ascii="Arial" w:hAnsi="Arial" w:cs="Arial"/>
              </w:rPr>
            </w:pPr>
          </w:p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Приложение №8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proofErr w:type="gramStart"/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 xml:space="preserve">  Решения Совета депутатов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23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от           .2026г 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930"/>
        </w:trPr>
        <w:tc>
          <w:tcPr>
            <w:tcW w:w="11520" w:type="dxa"/>
            <w:gridSpan w:val="8"/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Отчет о состоянии муниципального долга Администрации Краснинского сельского поселения Даниловского муниципального района Волгоградской области и расходах на его обслуживание по состоянию на 01 января 2026 года (с начала года)</w:t>
            </w:r>
          </w:p>
        </w:tc>
      </w:tr>
      <w:tr w:rsidR="00AF2A21" w:rsidTr="00D77DF5">
        <w:trPr>
          <w:trHeight w:val="660"/>
        </w:trPr>
        <w:tc>
          <w:tcPr>
            <w:tcW w:w="23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05" w:type="dxa"/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рублей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1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r>
              <w:rPr>
                <w:rFonts w:ascii="Arial" w:hAnsi="Arial" w:cs="Arial"/>
              </w:rPr>
              <w:t>Долговые обязательства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>Долг на 01.01.2025г.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Привлечено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Погашено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r>
              <w:rPr>
                <w:rFonts w:ascii="Arial" w:hAnsi="Arial" w:cs="Arial"/>
              </w:rPr>
              <w:t xml:space="preserve">Переоценка обязательств в </w:t>
            </w:r>
            <w:proofErr w:type="spellStart"/>
            <w:r>
              <w:rPr>
                <w:rFonts w:ascii="Arial" w:hAnsi="Arial" w:cs="Arial"/>
              </w:rPr>
              <w:t>инистранной</w:t>
            </w:r>
            <w:proofErr w:type="spellEnd"/>
            <w:r>
              <w:rPr>
                <w:rFonts w:ascii="Arial" w:hAnsi="Arial" w:cs="Arial"/>
              </w:rPr>
              <w:t xml:space="preserve"> валюте (</w:t>
            </w:r>
            <w:proofErr w:type="spellStart"/>
            <w:r>
              <w:rPr>
                <w:rFonts w:ascii="Arial" w:hAnsi="Arial" w:cs="Arial"/>
              </w:rPr>
              <w:t>курс</w:t>
            </w:r>
            <w:proofErr w:type="gramStart"/>
            <w:r>
              <w:rPr>
                <w:rFonts w:ascii="Arial" w:hAnsi="Arial" w:cs="Arial"/>
              </w:rPr>
              <w:t>,р</w:t>
            </w:r>
            <w:proofErr w:type="gramEnd"/>
            <w:r>
              <w:rPr>
                <w:rFonts w:ascii="Arial" w:hAnsi="Arial" w:cs="Arial"/>
              </w:rPr>
              <w:t>азница</w:t>
            </w:r>
            <w:proofErr w:type="spellEnd"/>
            <w:r>
              <w:rPr>
                <w:rFonts w:ascii="Arial" w:hAnsi="Arial" w:cs="Arial"/>
              </w:rPr>
              <w:t xml:space="preserve"> по основному долгу)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r>
              <w:rPr>
                <w:rFonts w:ascii="Arial" w:hAnsi="Arial" w:cs="Arial"/>
              </w:rPr>
              <w:t>Долг на 01.01.2026 г.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Обслуживание за счет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10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Нарастающим итогом с начала года по текущему году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Проценты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Прочие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255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Муниципальный внутренний долг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76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1.Кредиты коммерческих банков и иных кредитных организаций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1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2.Бюдщжетные ссуды и бюджетные кредиты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1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3. Муниципальные ценные бумаги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1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4. Муниципальные гарантии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  <w:tr w:rsidR="00AF2A21" w:rsidTr="00D77DF5">
        <w:trPr>
          <w:trHeight w:val="51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r>
              <w:rPr>
                <w:rFonts w:ascii="Arial" w:hAnsi="Arial" w:cs="Arial"/>
              </w:rPr>
              <w:t>Итого муниципальный внутренний долг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A21" w:rsidRDefault="00AF2A21" w:rsidP="00D77DF5">
            <w:pPr>
              <w:jc w:val="right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F2A21" w:rsidRDefault="00AF2A21" w:rsidP="00D77DF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F2A21" w:rsidRDefault="00AF2A21" w:rsidP="00AF2A21">
      <w:pPr>
        <w:jc w:val="both"/>
        <w:rPr>
          <w:rFonts w:ascii="Arial" w:hAnsi="Arial" w:cs="Arial"/>
        </w:rPr>
      </w:pPr>
    </w:p>
    <w:p w:rsidR="00AF2A21" w:rsidRDefault="00AF2A21">
      <w:pPr>
        <w:rPr>
          <w:sz w:val="26"/>
          <w:szCs w:val="26"/>
        </w:rPr>
      </w:pPr>
    </w:p>
    <w:sectPr w:rsidR="00AF2A21" w:rsidSect="002B11C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F8275F"/>
    <w:multiLevelType w:val="multilevel"/>
    <w:tmpl w:val="99CEEDE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color w:val="auto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B11CA"/>
    <w:rsid w:val="002B11CA"/>
    <w:rsid w:val="00AF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0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F2A21"/>
    <w:pPr>
      <w:keepNext/>
      <w:numPr>
        <w:numId w:val="1"/>
      </w:numPr>
      <w:jc w:val="right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1"/>
    <w:qFormat/>
    <w:rsid w:val="00AF2A21"/>
    <w:pPr>
      <w:keepNext/>
      <w:numPr>
        <w:ilvl w:val="1"/>
        <w:numId w:val="1"/>
      </w:numPr>
      <w:jc w:val="center"/>
      <w:outlineLvl w:val="1"/>
    </w:pPr>
    <w:rPr>
      <w:szCs w:val="20"/>
      <w:lang w:eastAsia="zh-CN"/>
    </w:rPr>
  </w:style>
  <w:style w:type="paragraph" w:styleId="4">
    <w:name w:val="heading 4"/>
    <w:basedOn w:val="a"/>
    <w:next w:val="a"/>
    <w:link w:val="41"/>
    <w:qFormat/>
    <w:rsid w:val="00AF2A21"/>
    <w:pPr>
      <w:keepNext/>
      <w:numPr>
        <w:ilvl w:val="3"/>
        <w:numId w:val="1"/>
      </w:numPr>
      <w:jc w:val="center"/>
      <w:outlineLvl w:val="3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1"/>
    <w:qFormat/>
    <w:rsid w:val="00AF2A21"/>
    <w:pPr>
      <w:keepNext/>
      <w:numPr>
        <w:ilvl w:val="7"/>
        <w:numId w:val="1"/>
      </w:numPr>
      <w:ind w:firstLine="360"/>
      <w:jc w:val="center"/>
      <w:outlineLvl w:val="7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link w:val="10"/>
    <w:qFormat/>
    <w:rsid w:val="005126BA"/>
    <w:pPr>
      <w:keepNext/>
      <w:numPr>
        <w:numId w:val="1"/>
      </w:numPr>
      <w:jc w:val="right"/>
      <w:outlineLvl w:val="0"/>
    </w:pPr>
    <w:rPr>
      <w:color w:val="00000A"/>
      <w:kern w:val="2"/>
      <w:szCs w:val="20"/>
      <w:lang w:eastAsia="ar-SA"/>
    </w:rPr>
  </w:style>
  <w:style w:type="paragraph" w:customStyle="1" w:styleId="Heading2">
    <w:name w:val="Heading 2"/>
    <w:basedOn w:val="a"/>
    <w:next w:val="a3"/>
    <w:link w:val="20"/>
    <w:qFormat/>
    <w:rsid w:val="005126BA"/>
    <w:pPr>
      <w:keepNext/>
      <w:numPr>
        <w:ilvl w:val="1"/>
        <w:numId w:val="1"/>
      </w:numPr>
      <w:jc w:val="center"/>
      <w:outlineLvl w:val="1"/>
    </w:pPr>
    <w:rPr>
      <w:color w:val="00000A"/>
      <w:kern w:val="2"/>
      <w:szCs w:val="20"/>
      <w:lang w:eastAsia="ar-SA"/>
    </w:rPr>
  </w:style>
  <w:style w:type="paragraph" w:customStyle="1" w:styleId="Heading4">
    <w:name w:val="Heading 4"/>
    <w:basedOn w:val="a"/>
    <w:next w:val="a3"/>
    <w:link w:val="40"/>
    <w:qFormat/>
    <w:rsid w:val="005126BA"/>
    <w:pPr>
      <w:keepNext/>
      <w:numPr>
        <w:ilvl w:val="3"/>
        <w:numId w:val="1"/>
      </w:numPr>
      <w:jc w:val="center"/>
      <w:outlineLvl w:val="3"/>
    </w:pPr>
    <w:rPr>
      <w:b/>
      <w:bCs/>
      <w:color w:val="00000A"/>
      <w:kern w:val="2"/>
      <w:sz w:val="28"/>
      <w:lang w:eastAsia="ar-SA"/>
    </w:rPr>
  </w:style>
  <w:style w:type="paragraph" w:customStyle="1" w:styleId="Heading8">
    <w:name w:val="Heading 8"/>
    <w:basedOn w:val="a"/>
    <w:next w:val="a3"/>
    <w:link w:val="80"/>
    <w:qFormat/>
    <w:rsid w:val="005126BA"/>
    <w:pPr>
      <w:keepNext/>
      <w:numPr>
        <w:ilvl w:val="7"/>
        <w:numId w:val="1"/>
      </w:numPr>
      <w:ind w:left="0" w:firstLine="360"/>
      <w:jc w:val="center"/>
      <w:outlineLvl w:val="7"/>
    </w:pPr>
    <w:rPr>
      <w:color w:val="00000A"/>
      <w:kern w:val="2"/>
      <w:szCs w:val="20"/>
      <w:lang w:eastAsia="ar-SA"/>
    </w:rPr>
  </w:style>
  <w:style w:type="character" w:styleId="a4">
    <w:name w:val="Emphasis"/>
    <w:basedOn w:val="a0"/>
    <w:qFormat/>
    <w:rsid w:val="00BB520B"/>
    <w:rPr>
      <w:i/>
      <w:iCs/>
    </w:rPr>
  </w:style>
  <w:style w:type="character" w:customStyle="1" w:styleId="10">
    <w:name w:val="Заголовок 1 Знак"/>
    <w:basedOn w:val="a0"/>
    <w:link w:val="Heading1"/>
    <w:qFormat/>
    <w:rsid w:val="005126BA"/>
    <w:rPr>
      <w:rFonts w:ascii="Times New Roman" w:eastAsia="Times New Roman" w:hAnsi="Times New Roman" w:cs="Times New Roman"/>
      <w:color w:val="00000A"/>
      <w:kern w:val="2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Heading2"/>
    <w:qFormat/>
    <w:rsid w:val="005126BA"/>
    <w:rPr>
      <w:rFonts w:ascii="Times New Roman" w:eastAsia="Times New Roman" w:hAnsi="Times New Roman" w:cs="Times New Roman"/>
      <w:color w:val="00000A"/>
      <w:kern w:val="2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Heading4"/>
    <w:qFormat/>
    <w:rsid w:val="005126BA"/>
    <w:rPr>
      <w:rFonts w:ascii="Times New Roman" w:eastAsia="Times New Roman" w:hAnsi="Times New Roman" w:cs="Times New Roman"/>
      <w:b/>
      <w:bCs/>
      <w:color w:val="00000A"/>
      <w:kern w:val="2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Heading8"/>
    <w:qFormat/>
    <w:rsid w:val="005126BA"/>
    <w:rPr>
      <w:rFonts w:ascii="Times New Roman" w:eastAsia="Times New Roman" w:hAnsi="Times New Roman" w:cs="Times New Roman"/>
      <w:color w:val="00000A"/>
      <w:kern w:val="2"/>
      <w:sz w:val="24"/>
      <w:szCs w:val="20"/>
      <w:lang w:eastAsia="ar-SA"/>
    </w:rPr>
  </w:style>
  <w:style w:type="character" w:customStyle="1" w:styleId="WW8Num1z0">
    <w:name w:val="WW8Num1z0"/>
    <w:qFormat/>
    <w:rsid w:val="005126BA"/>
    <w:rPr>
      <w:rFonts w:ascii="Times New Roman" w:hAnsi="Times New Roman" w:cs="Times New Roman"/>
    </w:rPr>
  </w:style>
  <w:style w:type="character" w:customStyle="1" w:styleId="WW8Num1z1">
    <w:name w:val="WW8Num1z1"/>
    <w:qFormat/>
    <w:rsid w:val="005126BA"/>
  </w:style>
  <w:style w:type="character" w:customStyle="1" w:styleId="WW8Num1z2">
    <w:name w:val="WW8Num1z2"/>
    <w:qFormat/>
    <w:rsid w:val="005126BA"/>
  </w:style>
  <w:style w:type="character" w:customStyle="1" w:styleId="WW8Num1z3">
    <w:name w:val="WW8Num1z3"/>
    <w:qFormat/>
    <w:rsid w:val="005126BA"/>
  </w:style>
  <w:style w:type="character" w:customStyle="1" w:styleId="WW8Num1z4">
    <w:name w:val="WW8Num1z4"/>
    <w:qFormat/>
    <w:rsid w:val="005126BA"/>
  </w:style>
  <w:style w:type="character" w:customStyle="1" w:styleId="WW8Num1z5">
    <w:name w:val="WW8Num1z5"/>
    <w:qFormat/>
    <w:rsid w:val="005126BA"/>
  </w:style>
  <w:style w:type="character" w:customStyle="1" w:styleId="WW8Num1z6">
    <w:name w:val="WW8Num1z6"/>
    <w:qFormat/>
    <w:rsid w:val="005126BA"/>
  </w:style>
  <w:style w:type="character" w:customStyle="1" w:styleId="WW8Num1z7">
    <w:name w:val="WW8Num1z7"/>
    <w:qFormat/>
    <w:rsid w:val="005126BA"/>
  </w:style>
  <w:style w:type="character" w:customStyle="1" w:styleId="WW8Num1z8">
    <w:name w:val="WW8Num1z8"/>
    <w:qFormat/>
    <w:rsid w:val="005126BA"/>
  </w:style>
  <w:style w:type="character" w:customStyle="1" w:styleId="WW8Num2z0">
    <w:name w:val="WW8Num2z0"/>
    <w:qFormat/>
    <w:rsid w:val="005126BA"/>
    <w:rPr>
      <w:rFonts w:ascii="Symbol" w:hAnsi="Symbol" w:cs="OpenSymbol"/>
    </w:rPr>
  </w:style>
  <w:style w:type="character" w:customStyle="1" w:styleId="12">
    <w:name w:val="Основной шрифт абзаца1"/>
    <w:qFormat/>
    <w:rsid w:val="005126BA"/>
  </w:style>
  <w:style w:type="character" w:customStyle="1" w:styleId="Absatz-Standardschriftart">
    <w:name w:val="Absatz-Standardschriftart"/>
    <w:qFormat/>
    <w:rsid w:val="005126BA"/>
  </w:style>
  <w:style w:type="character" w:customStyle="1" w:styleId="WW8NumSt1z0">
    <w:name w:val="WW8NumSt1z0"/>
    <w:qFormat/>
    <w:rsid w:val="005126BA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5126BA"/>
    <w:rPr>
      <w:rFonts w:ascii="Times New Roman" w:hAnsi="Times New Roman" w:cs="Times New Roman"/>
    </w:rPr>
  </w:style>
  <w:style w:type="character" w:customStyle="1" w:styleId="a5">
    <w:name w:val="Основной текст Знак"/>
    <w:qFormat/>
    <w:rsid w:val="005126BA"/>
    <w:rPr>
      <w:sz w:val="28"/>
      <w:szCs w:val="24"/>
    </w:rPr>
  </w:style>
  <w:style w:type="character" w:styleId="a6">
    <w:name w:val="Strong"/>
    <w:qFormat/>
    <w:rsid w:val="005126BA"/>
    <w:rPr>
      <w:b/>
      <w:bCs/>
    </w:rPr>
  </w:style>
  <w:style w:type="character" w:customStyle="1" w:styleId="a7">
    <w:name w:val="Верхний колонтитул Знак"/>
    <w:qFormat/>
    <w:rsid w:val="005126BA"/>
  </w:style>
  <w:style w:type="character" w:customStyle="1" w:styleId="a8">
    <w:name w:val="Нижний колонтитул Знак"/>
    <w:qFormat/>
    <w:rsid w:val="005126BA"/>
  </w:style>
  <w:style w:type="character" w:customStyle="1" w:styleId="a9">
    <w:name w:val="Текст сноски Знак"/>
    <w:qFormat/>
    <w:rsid w:val="005126BA"/>
  </w:style>
  <w:style w:type="character" w:customStyle="1" w:styleId="aa">
    <w:name w:val="Символ сноски"/>
    <w:qFormat/>
    <w:rsid w:val="005126BA"/>
    <w:rPr>
      <w:vertAlign w:val="superscript"/>
    </w:rPr>
  </w:style>
  <w:style w:type="character" w:customStyle="1" w:styleId="FootnoteCharacters">
    <w:name w:val="Footnote Characters"/>
    <w:qFormat/>
    <w:rsid w:val="005126BA"/>
    <w:rPr>
      <w:vertAlign w:val="superscript"/>
    </w:rPr>
  </w:style>
  <w:style w:type="character" w:customStyle="1" w:styleId="ab">
    <w:name w:val="Символ нумерации"/>
    <w:qFormat/>
    <w:rsid w:val="005126BA"/>
  </w:style>
  <w:style w:type="character" w:customStyle="1" w:styleId="ac">
    <w:name w:val="Маркеры списка"/>
    <w:qFormat/>
    <w:rsid w:val="005126BA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5126BA"/>
    <w:rPr>
      <w:color w:val="000080"/>
      <w:u w:val="single"/>
    </w:rPr>
  </w:style>
  <w:style w:type="character" w:customStyle="1" w:styleId="13">
    <w:name w:val="Основной текст Знак1"/>
    <w:basedOn w:val="a0"/>
    <w:qFormat/>
    <w:rsid w:val="005126BA"/>
    <w:rPr>
      <w:rFonts w:ascii="Times New Roman" w:eastAsia="Times New Roman" w:hAnsi="Times New Roman" w:cs="Times New Roman"/>
      <w:color w:val="00000A"/>
      <w:kern w:val="2"/>
      <w:sz w:val="28"/>
      <w:szCs w:val="24"/>
      <w:lang w:eastAsia="ar-SA"/>
    </w:rPr>
  </w:style>
  <w:style w:type="character" w:customStyle="1" w:styleId="14">
    <w:name w:val="Верхний колонтитул Знак1"/>
    <w:basedOn w:val="a0"/>
    <w:qFormat/>
    <w:rsid w:val="005126BA"/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character" w:customStyle="1" w:styleId="22">
    <w:name w:val="Основной текст Знак2"/>
    <w:basedOn w:val="a0"/>
    <w:link w:val="a3"/>
    <w:qFormat/>
    <w:rsid w:val="005126BA"/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character" w:customStyle="1" w:styleId="15">
    <w:name w:val="Текст сноски Знак1"/>
    <w:basedOn w:val="a0"/>
    <w:qFormat/>
    <w:rsid w:val="005126BA"/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ad">
    <w:name w:val="Заголовок"/>
    <w:basedOn w:val="a"/>
    <w:next w:val="a3"/>
    <w:qFormat/>
    <w:rsid w:val="002B11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22"/>
    <w:rsid w:val="005126BA"/>
    <w:pPr>
      <w:jc w:val="both"/>
    </w:pPr>
    <w:rPr>
      <w:color w:val="00000A"/>
      <w:kern w:val="2"/>
      <w:sz w:val="28"/>
      <w:lang w:eastAsia="ar-SA"/>
    </w:rPr>
  </w:style>
  <w:style w:type="paragraph" w:styleId="ae">
    <w:name w:val="List"/>
    <w:basedOn w:val="a3"/>
    <w:rsid w:val="005126BA"/>
    <w:rPr>
      <w:rFonts w:cs="Tahoma"/>
    </w:rPr>
  </w:style>
  <w:style w:type="paragraph" w:customStyle="1" w:styleId="Caption">
    <w:name w:val="Caption"/>
    <w:basedOn w:val="a"/>
    <w:qFormat/>
    <w:rsid w:val="005126BA"/>
    <w:pPr>
      <w:widowControl w:val="0"/>
      <w:suppressLineNumbers/>
      <w:spacing w:before="120" w:after="120"/>
    </w:pPr>
    <w:rPr>
      <w:rFonts w:cs="Arial"/>
      <w:i/>
      <w:iCs/>
      <w:color w:val="00000A"/>
      <w:kern w:val="2"/>
      <w:lang w:eastAsia="ar-SA"/>
    </w:rPr>
  </w:style>
  <w:style w:type="paragraph" w:styleId="af">
    <w:name w:val="index heading"/>
    <w:basedOn w:val="a"/>
    <w:qFormat/>
    <w:rsid w:val="002B11CA"/>
    <w:pPr>
      <w:suppressLineNumbers/>
    </w:pPr>
    <w:rPr>
      <w:rFonts w:cs="Mangal"/>
    </w:rPr>
  </w:style>
  <w:style w:type="paragraph" w:styleId="af0">
    <w:name w:val="Normal (Web)"/>
    <w:basedOn w:val="a"/>
    <w:uiPriority w:val="99"/>
    <w:unhideWhenUsed/>
    <w:qFormat/>
    <w:rsid w:val="00BB520B"/>
    <w:pPr>
      <w:spacing w:beforeAutospacing="1" w:afterAutospacing="1"/>
    </w:pPr>
  </w:style>
  <w:style w:type="paragraph" w:customStyle="1" w:styleId="16">
    <w:name w:val="Заголовок1"/>
    <w:basedOn w:val="a"/>
    <w:next w:val="a3"/>
    <w:qFormat/>
    <w:rsid w:val="005126BA"/>
    <w:pPr>
      <w:keepNext/>
      <w:widowControl w:val="0"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ar-SA"/>
    </w:rPr>
  </w:style>
  <w:style w:type="paragraph" w:customStyle="1" w:styleId="23">
    <w:name w:val="Указатель2"/>
    <w:basedOn w:val="a"/>
    <w:qFormat/>
    <w:rsid w:val="005126BA"/>
    <w:pPr>
      <w:widowControl w:val="0"/>
      <w:suppressLineNumbers/>
    </w:pPr>
    <w:rPr>
      <w:rFonts w:cs="Arial"/>
      <w:color w:val="00000A"/>
      <w:kern w:val="2"/>
      <w:sz w:val="20"/>
      <w:szCs w:val="20"/>
      <w:lang w:eastAsia="ar-SA"/>
    </w:rPr>
  </w:style>
  <w:style w:type="paragraph" w:customStyle="1" w:styleId="17">
    <w:name w:val="Название1"/>
    <w:basedOn w:val="a"/>
    <w:qFormat/>
    <w:rsid w:val="005126BA"/>
    <w:pPr>
      <w:widowControl w:val="0"/>
      <w:suppressLineNumbers/>
      <w:spacing w:before="120" w:after="120"/>
    </w:pPr>
    <w:rPr>
      <w:rFonts w:cs="Tahoma"/>
      <w:i/>
      <w:iCs/>
      <w:color w:val="00000A"/>
      <w:kern w:val="2"/>
      <w:sz w:val="20"/>
      <w:szCs w:val="20"/>
      <w:lang w:eastAsia="ar-SA"/>
    </w:rPr>
  </w:style>
  <w:style w:type="paragraph" w:customStyle="1" w:styleId="18">
    <w:name w:val="Указатель1"/>
    <w:basedOn w:val="a"/>
    <w:link w:val="Header"/>
    <w:qFormat/>
    <w:rsid w:val="005126BA"/>
    <w:pPr>
      <w:widowControl w:val="0"/>
      <w:suppressLineNumbers/>
    </w:pPr>
    <w:rPr>
      <w:rFonts w:cs="Tahoma"/>
      <w:color w:val="00000A"/>
      <w:kern w:val="2"/>
      <w:sz w:val="20"/>
      <w:szCs w:val="20"/>
      <w:lang w:eastAsia="ar-SA"/>
    </w:rPr>
  </w:style>
  <w:style w:type="paragraph" w:customStyle="1" w:styleId="19">
    <w:name w:val="Схема документа1"/>
    <w:basedOn w:val="a"/>
    <w:qFormat/>
    <w:rsid w:val="005126BA"/>
    <w:pPr>
      <w:widowControl w:val="0"/>
      <w:shd w:val="clear" w:color="auto" w:fill="000080"/>
    </w:pPr>
    <w:rPr>
      <w:rFonts w:ascii="Tahoma" w:hAnsi="Tahoma" w:cs="Tahoma"/>
      <w:color w:val="00000A"/>
      <w:kern w:val="2"/>
      <w:sz w:val="20"/>
      <w:szCs w:val="20"/>
      <w:lang w:eastAsia="ar-SA"/>
    </w:rPr>
  </w:style>
  <w:style w:type="paragraph" w:customStyle="1" w:styleId="af1">
    <w:name w:val="Содержимое таблицы"/>
    <w:basedOn w:val="a"/>
    <w:qFormat/>
    <w:rsid w:val="005126BA"/>
    <w:pPr>
      <w:widowControl w:val="0"/>
      <w:suppressLineNumbers/>
    </w:pPr>
    <w:rPr>
      <w:color w:val="00000A"/>
      <w:kern w:val="2"/>
      <w:sz w:val="20"/>
      <w:szCs w:val="20"/>
      <w:lang w:eastAsia="ar-SA"/>
    </w:rPr>
  </w:style>
  <w:style w:type="paragraph" w:customStyle="1" w:styleId="af2">
    <w:name w:val="Заголовок таблицы"/>
    <w:basedOn w:val="af1"/>
    <w:qFormat/>
    <w:rsid w:val="005126BA"/>
    <w:pPr>
      <w:jc w:val="center"/>
    </w:pPr>
    <w:rPr>
      <w:b/>
      <w:bCs/>
      <w:i/>
      <w:iCs/>
    </w:rPr>
  </w:style>
  <w:style w:type="paragraph" w:customStyle="1" w:styleId="af3">
    <w:name w:val="Верхний и нижний колонтитулы"/>
    <w:basedOn w:val="a"/>
    <w:qFormat/>
    <w:rsid w:val="002B11CA"/>
  </w:style>
  <w:style w:type="paragraph" w:customStyle="1" w:styleId="Header">
    <w:name w:val="Header"/>
    <w:basedOn w:val="a"/>
    <w:link w:val="18"/>
    <w:rsid w:val="005126BA"/>
    <w:pPr>
      <w:widowControl w:val="0"/>
      <w:suppressLineNumbers/>
      <w:tabs>
        <w:tab w:val="center" w:pos="4677"/>
        <w:tab w:val="right" w:pos="9355"/>
      </w:tabs>
    </w:pPr>
    <w:rPr>
      <w:color w:val="00000A"/>
      <w:kern w:val="2"/>
      <w:sz w:val="20"/>
      <w:szCs w:val="20"/>
      <w:lang w:eastAsia="ar-SA"/>
    </w:rPr>
  </w:style>
  <w:style w:type="paragraph" w:customStyle="1" w:styleId="Footer">
    <w:name w:val="Footer"/>
    <w:basedOn w:val="a"/>
    <w:rsid w:val="005126BA"/>
    <w:pPr>
      <w:widowControl w:val="0"/>
      <w:suppressLineNumbers/>
      <w:tabs>
        <w:tab w:val="center" w:pos="4677"/>
        <w:tab w:val="right" w:pos="9355"/>
      </w:tabs>
    </w:pPr>
    <w:rPr>
      <w:color w:val="00000A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5126BA"/>
    <w:pPr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Nonformat">
    <w:name w:val="ConsNonformat"/>
    <w:qFormat/>
    <w:rsid w:val="005126BA"/>
    <w:pPr>
      <w:widowControl w:val="0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customStyle="1" w:styleId="ConsPlusCell">
    <w:name w:val="ConsPlusCell"/>
    <w:qFormat/>
    <w:rsid w:val="005126BA"/>
    <w:pPr>
      <w:widowControl w:val="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FootnoteText">
    <w:name w:val="Footnote Text"/>
    <w:basedOn w:val="a"/>
    <w:rsid w:val="005126BA"/>
    <w:pPr>
      <w:widowControl w:val="0"/>
      <w:suppressLineNumbers/>
      <w:ind w:left="283" w:hanging="283"/>
    </w:pPr>
    <w:rPr>
      <w:color w:val="00000A"/>
      <w:kern w:val="2"/>
      <w:sz w:val="20"/>
      <w:szCs w:val="20"/>
      <w:lang w:eastAsia="ar-SA"/>
    </w:rPr>
  </w:style>
  <w:style w:type="paragraph" w:customStyle="1" w:styleId="af4">
    <w:name w:val="Содержимое врезки"/>
    <w:basedOn w:val="a"/>
    <w:qFormat/>
    <w:rsid w:val="005126BA"/>
    <w:pPr>
      <w:widowControl w:val="0"/>
    </w:pPr>
    <w:rPr>
      <w:color w:val="00000A"/>
      <w:kern w:val="2"/>
      <w:sz w:val="20"/>
      <w:szCs w:val="20"/>
      <w:lang w:eastAsia="ar-SA"/>
    </w:rPr>
  </w:style>
  <w:style w:type="paragraph" w:customStyle="1" w:styleId="af5">
    <w:name w:val="Нормальный (таблица)"/>
    <w:basedOn w:val="a"/>
    <w:next w:val="a"/>
    <w:qFormat/>
    <w:rsid w:val="005126BA"/>
    <w:pPr>
      <w:widowControl w:val="0"/>
    </w:pPr>
    <w:rPr>
      <w:color w:val="00000A"/>
      <w:kern w:val="2"/>
      <w:sz w:val="20"/>
      <w:szCs w:val="20"/>
      <w:lang w:eastAsia="ar-SA"/>
    </w:rPr>
  </w:style>
  <w:style w:type="paragraph" w:styleId="af6">
    <w:name w:val="No Spacing"/>
    <w:qFormat/>
    <w:rsid w:val="005126BA"/>
    <w:rPr>
      <w:rFonts w:ascii="Calibri" w:eastAsia="Times New Roman" w:hAnsi="Calibri" w:cs="Times New Roman"/>
      <w:kern w:val="0"/>
      <w:lang w:eastAsia="ru-RU"/>
    </w:rPr>
  </w:style>
  <w:style w:type="numbering" w:customStyle="1" w:styleId="1a">
    <w:name w:val="Нет списка1"/>
    <w:uiPriority w:val="99"/>
    <w:semiHidden/>
    <w:unhideWhenUsed/>
    <w:qFormat/>
    <w:rsid w:val="005126BA"/>
  </w:style>
  <w:style w:type="character" w:customStyle="1" w:styleId="11">
    <w:name w:val="Заголовок 1 Знак1"/>
    <w:basedOn w:val="a0"/>
    <w:link w:val="1"/>
    <w:rsid w:val="00AF2A21"/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customStyle="1" w:styleId="21">
    <w:name w:val="Заголовок 2 Знак1"/>
    <w:basedOn w:val="a0"/>
    <w:link w:val="2"/>
    <w:rsid w:val="00AF2A21"/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customStyle="1" w:styleId="41">
    <w:name w:val="Заголовок 4 Знак1"/>
    <w:basedOn w:val="a0"/>
    <w:link w:val="4"/>
    <w:rsid w:val="00AF2A21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</w:rPr>
  </w:style>
  <w:style w:type="character" w:customStyle="1" w:styleId="81">
    <w:name w:val="Заголовок 8 Знак1"/>
    <w:basedOn w:val="a0"/>
    <w:link w:val="8"/>
    <w:rsid w:val="00AF2A21"/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customStyle="1" w:styleId="WW8Num3z0">
    <w:name w:val="WW8Num3z0"/>
    <w:rsid w:val="00AF2A21"/>
    <w:rPr>
      <w:rFonts w:hint="default"/>
    </w:rPr>
  </w:style>
  <w:style w:type="character" w:customStyle="1" w:styleId="WW8Num4z0">
    <w:name w:val="WW8Num4z0"/>
    <w:rsid w:val="00AF2A21"/>
    <w:rPr>
      <w:rFonts w:hint="default"/>
    </w:rPr>
  </w:style>
  <w:style w:type="character" w:customStyle="1" w:styleId="WW8Num5z0">
    <w:name w:val="WW8Num5z0"/>
    <w:rsid w:val="00AF2A21"/>
    <w:rPr>
      <w:rFonts w:hint="default"/>
    </w:rPr>
  </w:style>
  <w:style w:type="character" w:customStyle="1" w:styleId="DefaultParagraphFont">
    <w:name w:val="Default Paragraph Font"/>
    <w:rsid w:val="00AF2A21"/>
  </w:style>
  <w:style w:type="paragraph" w:styleId="af7">
    <w:name w:val="caption"/>
    <w:basedOn w:val="a"/>
    <w:qFormat/>
    <w:rsid w:val="00AF2A21"/>
    <w:pPr>
      <w:suppressLineNumbers/>
      <w:spacing w:before="120" w:after="120"/>
    </w:pPr>
    <w:rPr>
      <w:rFonts w:cs="Arial"/>
      <w:i/>
      <w:iCs/>
      <w:lang w:eastAsia="zh-CN"/>
    </w:rPr>
  </w:style>
  <w:style w:type="paragraph" w:styleId="af8">
    <w:name w:val="Balloon Text"/>
    <w:basedOn w:val="a"/>
    <w:link w:val="af9"/>
    <w:rsid w:val="00AF2A21"/>
    <w:rPr>
      <w:rFonts w:ascii="Tahoma" w:hAnsi="Tahoma" w:cs="Tahoma"/>
      <w:sz w:val="16"/>
      <w:szCs w:val="16"/>
      <w:lang w:eastAsia="zh-CN"/>
    </w:rPr>
  </w:style>
  <w:style w:type="character" w:customStyle="1" w:styleId="af9">
    <w:name w:val="Текст выноски Знак"/>
    <w:basedOn w:val="a0"/>
    <w:link w:val="af8"/>
    <w:rsid w:val="00AF2A21"/>
    <w:rPr>
      <w:rFonts w:ascii="Tahoma" w:eastAsia="Times New Roman" w:hAnsi="Tahoma" w:cs="Tahoma"/>
      <w:kern w:val="0"/>
      <w:sz w:val="16"/>
      <w:szCs w:val="16"/>
      <w:lang w:eastAsia="zh-CN"/>
    </w:rPr>
  </w:style>
  <w:style w:type="paragraph" w:customStyle="1" w:styleId="NormalWeb">
    <w:name w:val="Normal (Web)"/>
    <w:basedOn w:val="a"/>
    <w:rsid w:val="00AF2A21"/>
    <w:pPr>
      <w:spacing w:before="280" w:after="280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5071</Words>
  <Characters>28907</Characters>
  <Application>Microsoft Office Word</Application>
  <DocSecurity>0</DocSecurity>
  <Lines>240</Lines>
  <Paragraphs>67</Paragraphs>
  <ScaleCrop>false</ScaleCrop>
  <Company>Microsoft</Company>
  <LinksUpToDate>false</LinksUpToDate>
  <CharactersWithSpaces>33911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dc:description/>
  <cp:lastModifiedBy>spec</cp:lastModifiedBy>
  <cp:revision>13</cp:revision>
  <cp:lastPrinted>2024-03-21T12:56:00Z</cp:lastPrinted>
  <dcterms:created xsi:type="dcterms:W3CDTF">2026-02-26T08:13:00Z</dcterms:created>
  <dcterms:modified xsi:type="dcterms:W3CDTF">2026-03-23T05:31:00Z</dcterms:modified>
  <dc:language>ru-RU</dc:language>
</cp:coreProperties>
</file>