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СОВЕТ ДЕПУТАТОВ КРАСНИНСКОГО СЕЛЬСКОГО ПОСЕЛЕНИЯ ДАНИЛОВСКОГО МУНИЦИПАЛЬНОГО РАЙОНА ВОЛГОГРАДСКОЙ ОБЛАСТИ</w:t>
      </w:r>
    </w:p>
    <w:p>
      <w:pPr>
        <w:pStyle w:val="Standard"/>
        <w:pBdr>
          <w:bottom w:val="single" w:sz="6" w:space="1" w:color="000000"/>
        </w:pBdr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403395, Волгоградская область, х.Красный, ул. Советская, д.11 тел.5-86-81, факс: 5-86-81</w:t>
      </w:r>
    </w:p>
    <w:p>
      <w:pPr>
        <w:pStyle w:val="Standard"/>
        <w:jc w:val="center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Standard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от 29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zh-CN" w:bidi="hi-IN"/>
        </w:rPr>
        <w:t>января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2026 года                             </w:t>
      </w:r>
      <w:r>
        <w:rPr>
          <w:rFonts w:eastAsia="Segoe UI Symbol" w:cs="Segoe UI Symbol" w:ascii="Times New Roman" w:hAnsi="Times New Roman"/>
          <w:color w:val="000000"/>
          <w:sz w:val="24"/>
          <w:szCs w:val="24"/>
          <w:shd w:fill="auto" w:val="clear"/>
        </w:rPr>
        <w:t xml:space="preserve">№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zh-CN" w:bidi="hi-IN"/>
        </w:rPr>
        <w:t>2/1</w:t>
      </w:r>
    </w:p>
    <w:p>
      <w:pPr>
        <w:pStyle w:val="Standard"/>
        <w:ind w:firstLine="720"/>
        <w:jc w:val="center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val="ru-RU" w:eastAsia="zh-CN" w:bidi="hi-IN"/>
        </w:rPr>
        <w:t>Об оплате труда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выборных должностных лиц Краснинского сельского поселения Даниловского муниципального района Волгоградской области, осуществляющих свои полномочия на постоянной основе, муниципальных служащих Администрации Краснинского сельского поселения на 2026год»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60" w:leader="none"/>
        </w:tabs>
        <w:ind w:left="0" w:firstLine="567"/>
        <w:jc w:val="both"/>
        <w:outlineLvl w:val="8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соответствии с Бюджетным  кодексом Российской Федерации, со статьей 22 Федерального закона от 02.03.2007 года № 25-ФЗ «О муниципальной службе в Российской Федерации», статьей 4 Закона Волгоградской области от 11.02.2008 года №1626-ОД «О некоторых вопросах муниципальной службы в Волгоградской области»,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Законом Волгоградской области от 0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4.12.2025 г. № 118-ОД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«Об областном бюджете на 2026 год и на плановый период 2027 и 2028 годов»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, 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Постановлением Администрации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Волгоградской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области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от 24.12.2025 г. № 839-п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"Об установлении нормативов формирования расходов на содержание органов местного самоуправления муниципальных образований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Волгоградской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области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и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нормативов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формирования расходов на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оплату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</w:t>
      </w:r>
      <w:r>
        <w:rPr>
          <w:rStyle w:val="Style13"/>
          <w:rFonts w:eastAsia="Times New Roman" w:cs="PT Serif;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</w:rPr>
        <w:t>труда</w:t>
      </w:r>
      <w:r>
        <w:rPr>
          <w:rFonts w:eastAsia="Times New Roman" w:cs="PT Serif;Times New Roman" w:ascii="Times New Roman" w:hAnsi="Times New Roman"/>
          <w:color w:val="000000"/>
          <w:sz w:val="24"/>
          <w:szCs w:val="24"/>
          <w:shd w:fill="FFFFFF" w:val="clear"/>
        </w:rPr>
        <w:t> депутатов, выборных должностных лиц местного самоуправления, осуществляющих свои полномочия на постоянной основе, и муниципальных служащих муниципальных образований Волгоградской области на 2026 год",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руководствуясь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Уставом Краснинского сельского поселения Даниловского муниципального района Волгоградской области, Совет депутатов Краснинского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60" w:leader="none"/>
        </w:tabs>
        <w:ind w:left="0" w:firstLine="567"/>
        <w:jc w:val="both"/>
        <w:outlineLvl w:val="8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РЕШИЛ:</w:t>
      </w:r>
    </w:p>
    <w:p>
      <w:pPr>
        <w:pStyle w:val="Standard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eastAsia="Calibri" w:cs="Calibri" w:ascii="Times New Roman" w:hAnsi="Times New Roman"/>
          <w:color w:val="000000"/>
          <w:sz w:val="24"/>
          <w:szCs w:val="24"/>
        </w:rPr>
        <w:t>1.</w:t>
      </w:r>
      <w:r>
        <w:rPr>
          <w:rFonts w:eastAsia="Calibri" w:cs="Calibri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color w:val="000000"/>
          <w:sz w:val="24"/>
          <w:szCs w:val="24"/>
        </w:rPr>
        <w:t xml:space="preserve">Произвести с 1 января 2026 г. индексацию в 1,04 раза размеров должностных окладов и установить размер денежного вознаграждения </w:t>
      </w:r>
      <w:r>
        <w:rPr>
          <w:rStyle w:val="Fontstyle01"/>
          <w:rFonts w:eastAsia="Calibri" w:cs="Times New Roman;Times New Roman" w:ascii="Times New Roman" w:hAnsi="Times New Roman"/>
          <w:color w:val="000000"/>
          <w:sz w:val="24"/>
          <w:szCs w:val="24"/>
        </w:rPr>
        <w:t>лицам, замещающим муниципальную должность Краснинского сельского поселения Даниловского муниципального района Волгоградской области на постоянной основе</w:t>
      </w:r>
      <w:r>
        <w:rPr>
          <w:rFonts w:eastAsia="Calibri" w:cs="Calibri" w:ascii="Times New Roman" w:hAnsi="Times New Roman"/>
          <w:color w:val="000000"/>
          <w:sz w:val="24"/>
          <w:szCs w:val="24"/>
        </w:rPr>
        <w:t>, на 2026 год:</w:t>
      </w:r>
    </w:p>
    <w:p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</w:t>
      </w: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жемесячный должностной оклад  лицам, замещающим муниципальную должность Краснинского сельского поселения</w:t>
      </w: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постоянной основе (далее именуются «лица, замещающие муниципальные должности»),который устанавливается в размере  17</w:t>
      </w:r>
      <w:r>
        <w:rPr>
          <w:rFonts w:eastAsia="Segoe UI" w:cs="Tahoma" w:ascii="Times New Roman" w:hAnsi="Times New Roman"/>
          <w:color w:val="000000"/>
          <w:kern w:val="0"/>
          <w:sz w:val="24"/>
          <w:szCs w:val="24"/>
          <w:lang w:val="ru-RU" w:eastAsia="zh-CN" w:bidi="hi-IN"/>
        </w:rPr>
        <w:t xml:space="preserve">758 </w:t>
      </w:r>
      <w:r>
        <w:rPr>
          <w:rFonts w:ascii="Times New Roman" w:hAnsi="Times New Roman"/>
          <w:color w:val="000000"/>
          <w:sz w:val="24"/>
          <w:szCs w:val="24"/>
        </w:rPr>
        <w:t xml:space="preserve">рублей;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bookmarkStart w:id="0" w:name="sub_102"/>
      <w:r>
        <w:rPr>
          <w:rFonts w:ascii="Times New Roman" w:hAnsi="Times New Roman"/>
          <w:color w:val="000000"/>
          <w:sz w:val="24"/>
          <w:szCs w:val="24"/>
        </w:rPr>
        <w:t>Лицам, замещающим муниципальные должности, устанавливаются дополнительные выплаты, включающие в себя: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ежемесячные дополнительные выплаты, исчисляемые от размера ежемесячного должностного оклада с применением следующих коэффициентов:</w:t>
      </w:r>
    </w:p>
    <w:p>
      <w:pPr>
        <w:pStyle w:val="Normal"/>
        <w:jc w:val="both"/>
        <w:rPr>
          <w:sz w:val="24"/>
          <w:szCs w:val="24"/>
        </w:rPr>
      </w:pP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bookmarkStart w:id="1" w:name="sub_1021"/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bookmarkEnd w:id="1"/>
      <w:r>
        <w:rPr>
          <w:rFonts w:ascii="Times New Roman" w:hAnsi="Times New Roman"/>
          <w:color w:val="000000"/>
          <w:sz w:val="24"/>
          <w:szCs w:val="24"/>
        </w:rPr>
        <w:t>для Главы Краснинского сельского поселения – до 2,5;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2)  ежемесячное денежное поощрение в размере 33 процентов должностного оклада;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 единовременную дополнительную выплату при предоставлении ежегодного оплачиваемого отпуска в размере одного ежемесячного денежного вознаграждения, состоящего из должностного оклада и дополнительных выплат;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дополнительную единовременную выплату по итогам службы за год в размере трех должностных окладов;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дополнительную выплату в виде материальной помощи в размере двух должностных окладов.</w:t>
      </w:r>
    </w:p>
    <w:p>
      <w:pPr>
        <w:pStyle w:val="Normal"/>
        <w:ind w:firstLine="709"/>
        <w:jc w:val="both"/>
        <w:rPr>
          <w:rFonts w:ascii="Times New Roman" w:hAnsi="Times New Roman" w:eastAsia="Calibri" w:cs="Calibri"/>
          <w:strike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strike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Calibri" w:cs="Calibri" w:ascii="Times New Roman" w:hAnsi="Times New Roman"/>
          <w:strike w:val="false"/>
          <w:dstrike w:val="false"/>
          <w:color w:val="000000"/>
          <w:sz w:val="24"/>
          <w:szCs w:val="24"/>
        </w:rPr>
        <w:t>2. Произвести с 1 января 2026 г. индексацию в 1,04 раза размеров должностных окладов  муниципальным служащим Краснинского сельского поселения Даниловского  муниципального района Волгоградской области  на 2026 год:</w:t>
      </w:r>
    </w:p>
    <w:p>
      <w:pPr>
        <w:pStyle w:val="Normal"/>
        <w:ind w:firstLine="709"/>
        <w:jc w:val="both"/>
        <w:rPr>
          <w:rFonts w:ascii="Times New Roman" w:hAnsi="Times New Roman" w:eastAsia="Calibri" w:cs="Calibri"/>
          <w:strike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strike/>
          <w:color w:val="000000"/>
          <w:sz w:val="24"/>
          <w:szCs w:val="24"/>
        </w:rPr>
      </w:r>
    </w:p>
    <w:p>
      <w:pPr>
        <w:pStyle w:val="Standard"/>
        <w:ind w:firstLine="567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2.1.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  <w:t>должностные оклады:</w:t>
      </w:r>
    </w:p>
    <w:p>
      <w:pPr>
        <w:pStyle w:val="Standard"/>
        <w:ind w:firstLine="567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tbl>
      <w:tblPr>
        <w:tblW w:w="9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19"/>
        <w:gridCol w:w="2202"/>
      </w:tblGrid>
      <w:tr>
        <w:trPr/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Должностной оклад (в рублях)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12066</w:t>
            </w:r>
          </w:p>
        </w:tc>
      </w:tr>
      <w:tr>
        <w:trPr/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Специалист 1-ой категории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8364</w:t>
            </w:r>
          </w:p>
        </w:tc>
      </w:tr>
      <w:tr>
        <w:trPr/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Специалист ВУС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6773</w:t>
            </w:r>
          </w:p>
        </w:tc>
      </w:tr>
    </w:tbl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».</w:t>
      </w:r>
    </w:p>
    <w:p>
      <w:pPr>
        <w:pStyle w:val="Standard"/>
        <w:ind w:firstLine="709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  <w:t>Ежемесячные и иные дополнительные выплаты к должностному окладу включающие в себя: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ежемесячную надбавку за выслугу лет в зависимости от стажа муниципальной службы: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4811"/>
      </w:tblGrid>
      <w:tr>
        <w:trPr/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80" w:leader="none"/>
              </w:tabs>
              <w:snapToGrid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процентах к должностному окладу</w:t>
            </w:r>
          </w:p>
        </w:tc>
      </w:tr>
      <w:tr>
        <w:trPr/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 года до 5 лет</w:t>
            </w: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 до 15 лет</w:t>
            </w: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4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свыше 15 лет</w:t>
            </w:r>
          </w:p>
        </w:tc>
        <w:tc>
          <w:tcPr>
            <w:tcW w:w="48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ежемесячную надбавку за особые условия муниципальной службы по соответствующим должностям муниципальной службы:</w:t>
      </w:r>
    </w:p>
    <w:p>
      <w:pPr>
        <w:pStyle w:val="Normal"/>
        <w:ind w:left="36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ru-RU"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</w:r>
    </w:p>
    <w:p>
      <w:pPr>
        <w:pStyle w:val="Standard"/>
        <w:ind w:firstLine="709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tbl>
      <w:tblPr>
        <w:tblW w:w="9580" w:type="dxa"/>
        <w:jc w:val="left"/>
        <w:tblInd w:w="45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4a0"/>
      </w:tblPr>
      <w:tblGrid>
        <w:gridCol w:w="4790"/>
        <w:gridCol w:w="4789"/>
      </w:tblGrid>
      <w:tr>
        <w:trPr/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процентах к должностному окладу</w:t>
            </w:r>
          </w:p>
        </w:tc>
      </w:tr>
      <w:tr>
        <w:trPr/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Специалист 1-ой категории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</w:tbl>
    <w:p>
      <w:pPr>
        <w:pStyle w:val="Standard"/>
        <w:ind w:firstLine="709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ind w:left="360" w:firstLine="36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в) ежемесячную надбавку к должностному окладу за классный чин:</w:t>
      </w:r>
    </w:p>
    <w:p>
      <w:pPr>
        <w:pStyle w:val="Standard"/>
        <w:ind w:left="360" w:firstLine="360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tbl>
      <w:tblPr>
        <w:tblW w:w="97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3"/>
        <w:gridCol w:w="2121"/>
        <w:gridCol w:w="2130"/>
        <w:gridCol w:w="1823"/>
      </w:tblGrid>
      <w:tr>
        <w:trPr>
          <w:trHeight w:val="1252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Классные чины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Надбавка за классный чин, рублей</w:t>
            </w:r>
          </w:p>
        </w:tc>
      </w:tr>
      <w:tr>
        <w:trPr>
          <w:trHeight w:val="338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ind w:firstLine="3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537" w:hRule="atLeast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муниципальной службы 3 класса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младшая группа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804</w:t>
            </w:r>
          </w:p>
        </w:tc>
      </w:tr>
      <w:tr>
        <w:trPr/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муниципальной службы 2 класса</w:t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1608</w:t>
            </w:r>
          </w:p>
        </w:tc>
      </w:tr>
      <w:tr>
        <w:trPr/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муниципальной службы 1 класса</w:t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2413</w:t>
            </w:r>
          </w:p>
        </w:tc>
      </w:tr>
      <w:tr>
        <w:trPr/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Референт муниципальной службы 3 класса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старшая группа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ведущий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3481</w:t>
            </w:r>
          </w:p>
        </w:tc>
      </w:tr>
      <w:tr>
        <w:trPr/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Референт муниципальной службы 2 класса</w:t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3481</w:t>
            </w:r>
          </w:p>
        </w:tc>
      </w:tr>
      <w:tr>
        <w:trPr/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Референт муниципальной службы 1 класса</w:t>
            </w:r>
          </w:p>
        </w:tc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3481</w:t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</w:t>
      </w:r>
      <w:bookmarkStart w:id="2" w:name="sub_241"/>
      <w:r>
        <w:rPr>
          <w:rFonts w:ascii="Times New Roman" w:hAnsi="Times New Roman"/>
          <w:color w:val="000000"/>
          <w:sz w:val="24"/>
          <w:szCs w:val="24"/>
        </w:rPr>
        <w:t xml:space="preserve"> денежное поощрение по итогам службы за год в зависимости от личного вклада муниципального служащего в общие результаты работы в размере не более трех должностных окладов.</w:t>
      </w:r>
      <w:bookmarkStart w:id="3" w:name="sub_242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ежемесячное денежное поощрение в размере 33 процентов от должностного оклада.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е) </w:t>
      </w:r>
      <w:bookmarkStart w:id="4" w:name="sub_243"/>
      <w:bookmarkEnd w:id="3"/>
      <w:r>
        <w:rPr>
          <w:rFonts w:ascii="Times New Roman" w:hAnsi="Times New Roman"/>
          <w:color w:val="000000"/>
          <w:sz w:val="24"/>
          <w:szCs w:val="24"/>
        </w:rPr>
        <w:t>материальную помощь</w:t>
      </w:r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 в размере двух должностных окладов с учетом ежемесячной надбавки к должностному окладу за классный чин. </w:t>
      </w:r>
    </w:p>
    <w:p>
      <w:pPr>
        <w:pStyle w:val="1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ж) единовременное денежное поощрение, в соответствии со статьей 9 Закона Волгоградской области от 11 февраля 2008 г. N 1626-ОД «О некоторых вопросах муниципальной службы в Волгоградской области», в размере   двух  должностных окладов.</w:t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2.3  В случае, если уровень заработной платы меньше минимального размера оплаты труда, устанавливается доплата до его показателя  (доплата до минимального размера оплаты труда).</w:t>
      </w:r>
    </w:p>
    <w:p>
      <w:pPr>
        <w:pStyle w:val="Standard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3.Признать утратившим силу:</w:t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Решения Совета депутатов Краснинского сельского поселения</w:t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 от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14 января  2025 года  №1 «О денежном содержании выборных должностных лиц Краснинского сельского поселения Даниловского муниципального района Волгоградской области, осуществляющих свои полномочия на постоянной основе, муниципальных служащих Администрации Краснинского сельского поселения  на 2025 год»</w:t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- от 08 августа 2025 года </w:t>
      </w:r>
      <w:r>
        <w:rPr>
          <w:rFonts w:eastAsia="Segoe UI Symbol" w:cs="Segoe UI Symbol" w:ascii="Times New Roman" w:hAnsi="Times New Roman"/>
          <w:bCs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17/5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«О внесении изменений в Решение Совета депутатов Краснинского сельского поселения от 14 января 2025 года </w:t>
      </w:r>
      <w:r>
        <w:rPr>
          <w:rFonts w:eastAsia="Segoe UI Symbol" w:cs="Times New Roman" w:ascii="Times New Roman" w:hAnsi="Times New Roman"/>
          <w:b w:val="false"/>
          <w:bCs w:val="false"/>
          <w:color w:val="000000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1 «О денежном содержании выборных должностных лиц Краснинского сельского поселения Даниловского муниципального района Волгоградской области, осуществляющих свои полномочия на постоянной основе, муниципальных служащих Администрации Краснинского сельского поселения на 2025 год».</w:t>
      </w:r>
    </w:p>
    <w:p>
      <w:pPr>
        <w:pStyle w:val="Standard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  <w:t>4.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Настоящее Решение Совета депутатов  ступает в силу с момента подписания и распространяет свое действие на отношения, возникшие с 01.01.2026г.</w:t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0"/>
        </w:numPr>
        <w:ind w:left="72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  <w:t xml:space="preserve">Председатель Совета депутатов </w:t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zh-CN" w:bidi="hi-IN"/>
        </w:rPr>
        <w:t>Краснинского сельского поселения                                          Н.В.Гордиенко.</w:t>
      </w:r>
    </w:p>
    <w:p>
      <w:pPr>
        <w:pStyle w:val="Standard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ind w:firstLine="360"/>
        <w:jc w:val="both"/>
        <w:rPr>
          <w:rFonts w:ascii="Times New Roman" w:hAnsi="Times New Roman" w:eastAsia="Calibri" w:cs="Calibri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28ec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qFormat/>
    <w:rPr>
      <w:i/>
      <w:iCs/>
    </w:rPr>
  </w:style>
  <w:style w:type="character" w:styleId="Fontstyle01">
    <w:name w:val="fontstyle01"/>
    <w:qFormat/>
    <w:rPr>
      <w:rFonts w:ascii="TimesNewRomanPSMT;Times New Roman" w:hAnsi="TimesNewRomanPSMT;Times New Roman" w:cs="TimesNewRomanPSMT;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basedOn w:val="Normal"/>
    <w:qFormat/>
    <w:rsid w:val="006a28ec"/>
    <w:pPr/>
    <w:rPr/>
  </w:style>
  <w:style w:type="paragraph" w:styleId="Table20Contents" w:customStyle="1">
    <w:name w:val="Table_20_Contents"/>
    <w:basedOn w:val="Standard"/>
    <w:qFormat/>
    <w:rsid w:val="006a28ec"/>
    <w:pPr>
      <w:widowControl w:val="false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LibreOffice/7.1.4.2$Windows_X86_64 LibreOffice_project/a529a4fab45b75fefc5b6226684193eb000654f6</Application>
  <AppVersion>15.0000</AppVersion>
  <Pages>3</Pages>
  <Words>769</Words>
  <Characters>5323</Characters>
  <CharactersWithSpaces>6422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2025-08-18T12:57:00Z</dcterms:created>
  <dc:creator/>
  <dc:description/>
  <dc:language>ru-RU</dc:language>
  <cp:lastModifiedBy/>
  <cp:lastPrinted>2025-08-18T13:37:00Z</cp:lastPrinted>
  <dcterms:modified xsi:type="dcterms:W3CDTF">2026-02-02T15:29:49Z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