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АДМИНИСТРАЦИИ КРАСНИНСКОГО СЕЛЬСКОГО ПОСЕЛЕНИЯ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  <w:sz w:val="28"/>
          <w:szCs w:val="28"/>
        </w:rPr>
        <w:t>ДАНИЛОВСКОГО МУНИЦИПАЛЬНОГО  РАЙОНА  ВОЛГОГРАДСКОЙ ОБЛАСТИ</w:t>
      </w:r>
    </w:p>
    <w:p>
      <w:pPr>
        <w:pStyle w:val="Normal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</w:rPr>
        <w:t>_____________________________________________________________________________</w:t>
      </w:r>
    </w:p>
    <w:p>
      <w:pPr>
        <w:pStyle w:val="Normal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403395 Волгоградская область, Даниловский  район, х. Красный , ул. Советская,11</w:t>
      </w:r>
    </w:p>
    <w:p>
      <w:pPr>
        <w:pStyle w:val="Normal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Тел. /факс (84461)5-86-81, 5-86-83, 5-86-81</w:t>
      </w:r>
    </w:p>
    <w:p>
      <w:pPr>
        <w:pStyle w:val="Normal"/>
        <w:jc w:val="center"/>
        <w:rPr>
          <w:sz w:val="20"/>
          <w:u w:val="single"/>
        </w:rPr>
      </w:pPr>
      <w:r>
        <w:rPr>
          <w:rFonts w:cs="Times New Roman"/>
          <w:sz w:val="16"/>
          <w:szCs w:val="16"/>
          <w:lang w:val="en-US"/>
        </w:rPr>
        <w:t>E</w:t>
      </w:r>
      <w:r>
        <w:rPr>
          <w:rFonts w:cs="Times New Roman"/>
          <w:sz w:val="16"/>
          <w:szCs w:val="16"/>
        </w:rPr>
        <w:t>-</w:t>
      </w:r>
      <w:r>
        <w:rPr>
          <w:rFonts w:cs="Times New Roman"/>
          <w:sz w:val="16"/>
          <w:szCs w:val="16"/>
          <w:lang w:val="en-US"/>
        </w:rPr>
        <w:t>mail</w:t>
      </w:r>
      <w:r>
        <w:rPr>
          <w:rFonts w:cs="Times New Roman"/>
          <w:sz w:val="16"/>
          <w:szCs w:val="16"/>
        </w:rPr>
        <w:t xml:space="preserve"> </w:t>
      </w:r>
      <w:hyperlink r:id="rId2">
        <w:r>
          <w:rPr>
            <w:rFonts w:cs="Times New Roman"/>
            <w:sz w:val="16"/>
            <w:szCs w:val="16"/>
            <w:lang w:val="en-US"/>
          </w:rPr>
          <w:t>adm</w:t>
        </w:r>
        <w:r>
          <w:rPr>
            <w:rFonts w:cs="Times New Roman"/>
            <w:sz w:val="16"/>
            <w:szCs w:val="16"/>
          </w:rPr>
          <w:t>.</w:t>
        </w:r>
        <w:r>
          <w:rPr>
            <w:rFonts w:cs="Times New Roman"/>
            <w:sz w:val="16"/>
            <w:szCs w:val="16"/>
            <w:lang w:val="en-US"/>
          </w:rPr>
          <w:t>krasnij</w:t>
        </w:r>
        <w:r>
          <w:rPr>
            <w:rFonts w:cs="Times New Roman"/>
            <w:sz w:val="16"/>
            <w:szCs w:val="16"/>
          </w:rPr>
          <w:t>@</w:t>
        </w:r>
        <w:r>
          <w:rPr>
            <w:rFonts w:cs="Times New Roman"/>
            <w:sz w:val="16"/>
            <w:szCs w:val="16"/>
            <w:lang w:val="en-US"/>
          </w:rPr>
          <w:t>mail</w:t>
        </w:r>
        <w:r>
          <w:rPr>
            <w:rFonts w:cs="Times New Roman"/>
            <w:sz w:val="16"/>
            <w:szCs w:val="16"/>
          </w:rPr>
          <w:t>.</w:t>
        </w:r>
        <w:r>
          <w:rPr>
            <w:rFonts w:cs="Times New Roman"/>
            <w:sz w:val="16"/>
            <w:szCs w:val="16"/>
            <w:lang w:val="en-US"/>
          </w:rPr>
          <w:t>ru</w:t>
        </w:r>
      </w:hyperlink>
    </w:p>
    <w:p>
      <w:pPr>
        <w:pStyle w:val="Normal"/>
        <w:jc w:val="right"/>
        <w:rPr>
          <w:sz w:val="20"/>
          <w:u w:val="single"/>
        </w:rPr>
      </w:pPr>
      <w:r>
        <w:rPr>
          <w:sz w:val="20"/>
          <w:u w:val="single"/>
        </w:rPr>
      </w:r>
    </w:p>
    <w:p>
      <w:pPr>
        <w:pStyle w:val="Style22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>от «15</w:t>
      </w:r>
      <w:r>
        <w:rPr>
          <w:color w:val="000000"/>
          <w:sz w:val="28"/>
          <w:szCs w:val="28"/>
        </w:rPr>
        <w:t xml:space="preserve">» февраля </w:t>
      </w:r>
      <w:r>
        <w:rPr>
          <w:color w:val="000000"/>
          <w:spacing w:val="7"/>
          <w:sz w:val="28"/>
          <w:szCs w:val="28"/>
        </w:rPr>
        <w:t xml:space="preserve">2024 г.                                                          № </w:t>
      </w:r>
      <w:r>
        <w:rPr>
          <w:color w:val="000000"/>
          <w:spacing w:val="7"/>
          <w:sz w:val="28"/>
          <w:szCs w:val="28"/>
        </w:rPr>
        <w:t>5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 Краснинского сельского поселения Даниловского муниципального района Волгоградской области.</w:t>
      </w:r>
    </w:p>
    <w:p>
      <w:pPr>
        <w:pStyle w:val="Normal"/>
        <w:widowControl w:val="false"/>
        <w:suppressAutoHyphens w:val="false"/>
        <w:jc w:val="center"/>
        <w:rPr>
          <w:b/>
          <w:b/>
          <w:bCs/>
          <w:i/>
          <w:i/>
          <w:iCs/>
          <w:u w:val="single"/>
          <w:lang w:eastAsia="ru-RU"/>
        </w:rPr>
      </w:pPr>
      <w:r>
        <w:rPr>
          <w:b/>
          <w:bCs/>
          <w:i/>
          <w:iCs/>
          <w:u w:val="single"/>
          <w:lang w:eastAsia="ru-RU"/>
        </w:rPr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3 пункта 2 статьи 39.25 Земельного кодекса Российской Федерации, Уставом </w:t>
      </w:r>
      <w:r>
        <w:rPr>
          <w:i/>
          <w:iCs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eastAsia="ru-RU"/>
        </w:rPr>
        <w:t>Краснинского сельского поселения Даниловского муниципального района Волгоградской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b w:val="false"/>
          <w:bCs w:val="false"/>
          <w:sz w:val="28"/>
          <w:szCs w:val="28"/>
          <w:lang w:eastAsia="ru-RU"/>
        </w:rPr>
        <w:t>Краснинского сельского поселения Даниловского муниципального района Волгоградской области.</w:t>
      </w:r>
    </w:p>
    <w:p>
      <w:pPr>
        <w:pStyle w:val="Normal"/>
        <w:widowControl w:val="false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</w:p>
    <w:p>
      <w:pPr>
        <w:pStyle w:val="Normal"/>
        <w:widowControl w:val="false"/>
        <w:suppressAutoHyphens w:val="false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i/>
          <w:i/>
          <w:iCs/>
          <w:u w:val="single"/>
          <w:lang w:eastAsia="ru-RU"/>
        </w:rPr>
      </w:pPr>
      <w:r>
        <w:rPr>
          <w:sz w:val="28"/>
          <w:szCs w:val="28"/>
          <w:lang w:eastAsia="ru-RU"/>
        </w:rPr>
        <w:t>Глава</w:t>
      </w:r>
      <w:r>
        <w:rPr>
          <w:i/>
          <w:iCs/>
          <w:sz w:val="28"/>
          <w:szCs w:val="28"/>
          <w:u w:val="none"/>
          <w:lang w:eastAsia="ru-RU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 xml:space="preserve">Краснинского </w:t>
      </w:r>
    </w:p>
    <w:p>
      <w:pPr>
        <w:pStyle w:val="Normal"/>
        <w:widowControl w:val="false"/>
        <w:suppressAutoHyphens w:val="false"/>
        <w:ind w:firstLine="709"/>
        <w:rPr>
          <w:i/>
          <w:i/>
          <w:iCs/>
          <w:u w:val="single"/>
          <w:lang w:eastAsia="ru-RU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>сельского поселения                                                 В.В.Бычков</w:t>
      </w:r>
    </w:p>
    <w:p>
      <w:pPr>
        <w:pStyle w:val="Normal"/>
        <w:widowControl w:val="false"/>
        <w:suppressAutoHyphens w:val="false"/>
        <w:ind w:firstLine="709"/>
        <w:rPr>
          <w:i/>
          <w:i/>
          <w:iCs/>
          <w:u w:val="single"/>
          <w:lang w:eastAsia="ru-RU"/>
        </w:rPr>
      </w:pPr>
      <w:r>
        <w:rPr>
          <w:i/>
          <w:iCs/>
          <w:u w:val="single"/>
          <w:lang w:eastAsia="ru-RU"/>
        </w:rPr>
      </w:r>
      <w:r>
        <w:br w:type="page"/>
      </w:r>
    </w:p>
    <w:p>
      <w:pPr>
        <w:pStyle w:val="Normal"/>
        <w:widowControl w:val="fals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widowControl w:val="false"/>
        <w:ind w:firstLine="720"/>
        <w:jc w:val="right"/>
        <w:rPr/>
      </w:pPr>
      <w:r>
        <w:rPr>
          <w:sz w:val="28"/>
          <w:szCs w:val="28"/>
        </w:rPr>
        <w:t xml:space="preserve">постановлением </w:t>
      </w:r>
    </w:p>
    <w:p>
      <w:pPr>
        <w:pStyle w:val="Normal"/>
        <w:ind w:firstLine="709"/>
        <w:jc w:val="right"/>
        <w:rPr/>
      </w:pPr>
      <w:r>
        <w:rPr>
          <w:i/>
          <w:iCs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Краснинского сельского </w:t>
      </w:r>
    </w:p>
    <w:p>
      <w:pPr>
        <w:pStyle w:val="Normal"/>
        <w:ind w:firstLine="709"/>
        <w:jc w:val="right"/>
        <w:rPr/>
      </w:pPr>
      <w:r>
        <w:rPr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поселения Даниловского </w:t>
      </w:r>
    </w:p>
    <w:p>
      <w:pPr>
        <w:pStyle w:val="Normal"/>
        <w:ind w:firstLine="709"/>
        <w:jc w:val="right"/>
        <w:rPr/>
      </w:pPr>
      <w:r>
        <w:rPr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муниципального района </w:t>
      </w:r>
    </w:p>
    <w:p>
      <w:pPr>
        <w:pStyle w:val="Normal"/>
        <w:ind w:firstLine="709"/>
        <w:jc w:val="right"/>
        <w:rPr/>
      </w:pPr>
      <w:r>
        <w:rPr>
          <w:b w:val="false"/>
          <w:bCs w:val="false"/>
          <w:i w:val="false"/>
          <w:iCs w:val="false"/>
          <w:sz w:val="28"/>
          <w:szCs w:val="28"/>
          <w:lang w:eastAsia="ru-RU"/>
        </w:rPr>
        <w:t>Волгоградской области.</w:t>
      </w:r>
    </w:p>
    <w:p>
      <w:pPr>
        <w:pStyle w:val="Normal"/>
        <w:widowControl w:val="false"/>
        <w:ind w:firstLine="720"/>
        <w:jc w:val="right"/>
        <w:rPr/>
      </w:pPr>
      <w:r>
        <w:rPr>
          <w:i/>
          <w:iCs/>
          <w:u w:val="single"/>
        </w:rPr>
        <w:t xml:space="preserve"> </w:t>
      </w:r>
    </w:p>
    <w:p>
      <w:pPr>
        <w:pStyle w:val="Normal"/>
        <w:widowControl w:val="fals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« 15» февраля 20 24г.  №</w:t>
      </w:r>
      <w:r>
        <w:rPr>
          <w:sz w:val="28"/>
          <w:szCs w:val="28"/>
        </w:rPr>
        <w:t>5</w:t>
      </w:r>
    </w:p>
    <w:p>
      <w:pPr>
        <w:pStyle w:val="ConsPlusNormal"/>
        <w:rPr/>
      </w:pPr>
      <w:r>
        <w:rPr/>
      </w:r>
    </w:p>
    <w:p>
      <w:pPr>
        <w:pStyle w:val="ConsPlus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pStyle w:val="Normal"/>
        <w:suppressAutoHyphens w:val="false"/>
        <w:jc w:val="center"/>
        <w:rPr>
          <w:i/>
          <w:i/>
          <w:iCs/>
          <w:kern w:val="2"/>
          <w:sz w:val="28"/>
          <w:szCs w:val="28"/>
          <w:u w:val="single"/>
        </w:rPr>
      </w:pPr>
      <w:r>
        <w:rPr>
          <w:b/>
          <w:sz w:val="28"/>
          <w:szCs w:val="28"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b/>
          <w:i/>
          <w:iCs/>
          <w:kern w:val="2"/>
          <w:sz w:val="28"/>
          <w:szCs w:val="28"/>
          <w:u w:val="none"/>
          <w:lang w:eastAsia="ru-RU"/>
        </w:rPr>
        <w:t xml:space="preserve">  </w:t>
      </w:r>
      <w:r>
        <w:rPr>
          <w:b/>
          <w:bCs/>
          <w:i/>
          <w:iCs/>
          <w:kern w:val="2"/>
          <w:sz w:val="28"/>
          <w:szCs w:val="28"/>
          <w:u w:val="none"/>
          <w:lang w:eastAsia="ru-RU"/>
        </w:rPr>
        <w:t xml:space="preserve"> </w:t>
      </w:r>
      <w:r>
        <w:rPr>
          <w:b/>
          <w:bCs/>
          <w:i w:val="false"/>
          <w:iCs w:val="false"/>
          <w:kern w:val="2"/>
          <w:sz w:val="28"/>
          <w:szCs w:val="28"/>
          <w:u w:val="none"/>
          <w:lang w:eastAsia="ru-RU"/>
        </w:rPr>
        <w:t>Краснинского сельского поселения Даниловского муниципального района Волгоградской области.</w:t>
      </w:r>
    </w:p>
    <w:p>
      <w:pPr>
        <w:pStyle w:val="Normal"/>
        <w:suppressAutoHyphens w:val="false"/>
        <w:jc w:val="center"/>
        <w:rPr>
          <w:i/>
          <w:i/>
          <w:iCs/>
          <w:kern w:val="2"/>
          <w:sz w:val="28"/>
          <w:szCs w:val="28"/>
          <w:u w:val="single"/>
        </w:rPr>
      </w:pPr>
      <w:r>
        <w:rPr>
          <w:i/>
          <w:iCs/>
          <w:kern w:val="2"/>
          <w:sz w:val="28"/>
          <w:szCs w:val="28"/>
          <w:u w:val="single"/>
        </w:rPr>
      </w:r>
    </w:p>
    <w:p>
      <w:pPr>
        <w:pStyle w:val="Normal"/>
        <w:suppressAutoHyphens w:val="false"/>
        <w:jc w:val="center"/>
        <w:rPr>
          <w:i/>
          <w:i/>
          <w:iCs/>
          <w:kern w:val="2"/>
          <w:sz w:val="28"/>
          <w:szCs w:val="28"/>
          <w:u w:val="single"/>
        </w:rPr>
      </w:pPr>
      <w:r>
        <w:rPr>
          <w:i/>
          <w:iCs/>
          <w:kern w:val="2"/>
          <w:sz w:val="28"/>
          <w:szCs w:val="28"/>
          <w:u w:val="single"/>
        </w:rPr>
      </w:r>
    </w:p>
    <w:p>
      <w:pPr>
        <w:pStyle w:val="Normal"/>
        <w:suppressAutoHyphens w:val="false"/>
        <w:ind w:firstLine="708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i/>
          <w:iCs/>
          <w:kern w:val="2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kern w:val="2"/>
          <w:sz w:val="28"/>
          <w:szCs w:val="28"/>
          <w:lang w:eastAsia="ru-RU"/>
        </w:rPr>
        <w:t>Краснинского сельского поселения Даниловского муниципального района Волгоградской области</w:t>
      </w:r>
      <w:r>
        <w:rPr>
          <w:iCs/>
          <w:kern w:val="2"/>
          <w:sz w:val="28"/>
          <w:szCs w:val="28"/>
        </w:rPr>
        <w:t xml:space="preserve"> (далее именуются – земельные участки).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недвижимости, определяется на основании кадастровой стоимости земельного участка и рассчитывается как 0,01* процента кадастровой стоимости земельного участка за каждый год срока действия сервитута, за исключением случаев, предусмотренных пунктами 3, 4 настоящего Порядка. 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для проведения изыскательских работ, осуществления пользования недрами определяется на основании кадастровой стоимости земельного участка и рассчитывается как 0,12* процента кадастровой стоимости земельного участка за каждый год срока действия сервитута,</w:t>
      </w:r>
      <w:r>
        <w:rPr/>
        <w:t xml:space="preserve"> </w:t>
      </w:r>
      <w:r>
        <w:rPr>
          <w:sz w:val="28"/>
          <w:szCs w:val="28"/>
          <w:lang w:eastAsia="ru-RU"/>
        </w:rPr>
        <w:t>за исключением случаев, предусмотренных пунктом 4 настоящего Порядка.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>
      <w:pPr>
        <w:pStyle w:val="Normal"/>
        <w:pBdr>
          <w:bottom w:val="single" w:sz="12" w:space="1" w:color="000000"/>
        </w:pBdr>
        <w:snapToGrid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Примечание: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*Органами местного самоуправления самостоятельно устанавливается размер платы по соглашению об установлении сервитута. </w:t>
      </w:r>
    </w:p>
    <w:p>
      <w:pPr>
        <w:pStyle w:val="Normal"/>
        <w:ind w:firstLine="708"/>
        <w:jc w:val="both"/>
        <w:rPr>
          <w:i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Дифференциация размера платы, предусмотренная пунктами 2 и 3 настоящего Порядка, может не устанавливаться органами местного самоуправления.</w:t>
      </w:r>
    </w:p>
    <w:p>
      <w:pPr>
        <w:pStyle w:val="Normal"/>
        <w:jc w:val="both"/>
        <w:rPr>
          <w:i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bCs/>
          <w:szCs w:val="28"/>
          <w:lang w:bidi="en-US"/>
        </w:rPr>
      </w:pPr>
      <w:r>
        <w:rPr>
          <w:bCs/>
          <w:szCs w:val="28"/>
          <w:lang w:bidi="en-US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Cs/>
          <w:szCs w:val="28"/>
          <w:lang w:bidi="en-US"/>
        </w:rPr>
      </w:pPr>
      <w:r>
        <w:rPr>
          <w:bCs/>
          <w:lang w:bidi="en-US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03e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c03e3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1c03e3"/>
    <w:rPr>
      <w:rFonts w:ascii="Times New Roman" w:hAnsi="Times New Roman" w:eastAsia="Times New Roman" w:cs="Calibri"/>
      <w:sz w:val="28"/>
      <w:szCs w:val="28"/>
      <w:lang w:eastAsia="ar-SA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ac15da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ac15da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ac15da"/>
    <w:rPr>
      <w:rFonts w:ascii="Tahoma" w:hAnsi="Tahoma" w:eastAsia="Times New Roman" w:cs="Tahoma"/>
      <w:sz w:val="16"/>
      <w:szCs w:val="16"/>
      <w:lang w:eastAsia="ar-SA"/>
    </w:rPr>
  </w:style>
  <w:style w:type="character" w:styleId="Style19">
    <w:name w:val="Символ сноски"/>
    <w:qFormat/>
    <w:rPr/>
  </w:style>
  <w:style w:type="character" w:styleId="Style20">
    <w:name w:val="Привязка сноски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5"/>
    <w:rsid w:val="001c03e3"/>
    <w:pPr>
      <w:widowControl w:val="false"/>
      <w:snapToGrid w:val="false"/>
      <w:jc w:val="both"/>
    </w:pPr>
    <w:rPr>
      <w:sz w:val="28"/>
      <w:szCs w:val="28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e533d"/>
    <w:pPr>
      <w:spacing w:before="0" w:after="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8"/>
    <w:uiPriority w:val="99"/>
    <w:semiHidden/>
    <w:unhideWhenUsed/>
    <w:rsid w:val="00ac15d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a"/>
    <w:uiPriority w:val="99"/>
    <w:semiHidden/>
    <w:unhideWhenUsed/>
    <w:rsid w:val="00ac15d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ac15da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71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4"/>
      <w:lang w:val="ru-RU" w:eastAsia="en-US" w:bidi="ar-SA"/>
    </w:rPr>
  </w:style>
  <w:style w:type="paragraph" w:styleId="Style29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d52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.krasnij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E4CD-C31F-45FB-8735-DC895C41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LibreOffice/7.1.4.2$Windows_X86_64 LibreOffice_project/a529a4fab45b75fefc5b6226684193eb000654f6</Application>
  <AppVersion>15.0000</AppVersion>
  <Pages>3</Pages>
  <Words>479</Words>
  <Characters>3713</Characters>
  <CharactersWithSpaces>4291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2019-02-06T05:40:00Z</dcterms:created>
  <dc:creator>Computer</dc:creator>
  <dc:description/>
  <dc:language>ru-RU</dc:language>
  <cp:lastModifiedBy/>
  <dcterms:modified xsi:type="dcterms:W3CDTF">2024-02-29T09:44:30Z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